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FFFE" w14:textId="57BB518A" w:rsidR="005F716B" w:rsidRDefault="00315974" w:rsidP="005F716B">
      <w:r>
        <w:rPr>
          <w:noProof/>
        </w:rPr>
        <w:drawing>
          <wp:anchor distT="0" distB="0" distL="114300" distR="114300" simplePos="0" relativeHeight="251658240" behindDoc="0" locked="0" layoutInCell="1" allowOverlap="1" wp14:anchorId="4B8A4073" wp14:editId="49E00B0A">
            <wp:simplePos x="0" y="0"/>
            <wp:positionH relativeFrom="column">
              <wp:posOffset>2209800</wp:posOffset>
            </wp:positionH>
            <wp:positionV relativeFrom="paragraph">
              <wp:posOffset>0</wp:posOffset>
            </wp:positionV>
            <wp:extent cx="1539240" cy="944880"/>
            <wp:effectExtent l="0" t="0" r="3810" b="7620"/>
            <wp:wrapSquare wrapText="bothSides"/>
            <wp:docPr id="1" name="Picture 1" descr="A logo for a h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hom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924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F716B">
        <w:t xml:space="preserve">             </w:t>
      </w:r>
    </w:p>
    <w:p w14:paraId="75AD369A" w14:textId="77777777" w:rsidR="005F716B" w:rsidRDefault="005F716B" w:rsidP="005F716B"/>
    <w:p w14:paraId="6298A6D3" w14:textId="77777777" w:rsidR="005F716B" w:rsidRDefault="005F716B" w:rsidP="005F716B"/>
    <w:p w14:paraId="1CD6BA6E" w14:textId="77777777" w:rsidR="00315974" w:rsidRDefault="00315974" w:rsidP="005F716B"/>
    <w:p w14:paraId="16A4945B" w14:textId="77777777" w:rsidR="00315974" w:rsidRDefault="00315974" w:rsidP="005F716B"/>
    <w:p w14:paraId="59B6A341" w14:textId="77777777" w:rsidR="005F716B" w:rsidRPr="00ED6467" w:rsidRDefault="005F716B" w:rsidP="005F716B">
      <w:pPr>
        <w:rPr>
          <w:b/>
          <w:bCs/>
          <w:sz w:val="32"/>
          <w:szCs w:val="32"/>
        </w:rPr>
      </w:pPr>
      <w:r w:rsidRPr="00ED6467">
        <w:rPr>
          <w:b/>
          <w:bCs/>
          <w:sz w:val="32"/>
          <w:szCs w:val="32"/>
        </w:rPr>
        <w:t>FINCHLEY PROGRESSIVE SYNAGOGUE</w:t>
      </w:r>
    </w:p>
    <w:p w14:paraId="03666469" w14:textId="331B5760" w:rsidR="005F716B" w:rsidRDefault="00805F17" w:rsidP="00805F17">
      <w:bookmarkStart w:id="0" w:name="_Hlk187426175"/>
      <w:r>
        <w:t>Adult</w:t>
      </w:r>
      <w:r w:rsidR="005F716B" w:rsidRPr="005F716B">
        <w:t xml:space="preserve"> Safeguarding Policy</w:t>
      </w:r>
      <w:bookmarkEnd w:id="0"/>
    </w:p>
    <w:p w14:paraId="49931792" w14:textId="77777777" w:rsidR="005F716B" w:rsidRDefault="005F716B" w:rsidP="005F716B"/>
    <w:p w14:paraId="779787B2" w14:textId="009EFAB5" w:rsidR="005F716B" w:rsidRPr="005F716B" w:rsidRDefault="0D7061BB" w:rsidP="005F716B">
      <w:pPr>
        <w:rPr>
          <w:b/>
          <w:bCs/>
        </w:rPr>
      </w:pPr>
      <w:r w:rsidRPr="0D7061BB">
        <w:rPr>
          <w:b/>
          <w:bCs/>
        </w:rPr>
        <w:t xml:space="preserve">Date of policy update </w:t>
      </w:r>
      <w:r w:rsidR="005F716B">
        <w:tab/>
      </w:r>
      <w:r w:rsidR="005F716B">
        <w:tab/>
      </w:r>
      <w:r w:rsidR="005F716B">
        <w:tab/>
      </w:r>
      <w:r w:rsidR="005F716B">
        <w:tab/>
      </w:r>
      <w:r>
        <w:t>January 202</w:t>
      </w:r>
      <w:r w:rsidR="00805F17">
        <w:t>6</w:t>
      </w:r>
    </w:p>
    <w:p w14:paraId="41893A50" w14:textId="408ED946" w:rsidR="005F716B" w:rsidRPr="005F716B" w:rsidRDefault="005F716B" w:rsidP="005F716B">
      <w:pPr>
        <w:rPr>
          <w:color w:val="FF0000"/>
        </w:rPr>
      </w:pPr>
      <w:r w:rsidRPr="005F716B">
        <w:rPr>
          <w:b/>
          <w:bCs/>
        </w:rPr>
        <w:t>Date for next review</w:t>
      </w:r>
      <w:r>
        <w:tab/>
      </w:r>
      <w:r>
        <w:tab/>
      </w:r>
      <w:r>
        <w:tab/>
      </w:r>
      <w:r>
        <w:tab/>
      </w:r>
      <w:r w:rsidR="00E9656F">
        <w:tab/>
      </w:r>
      <w:r w:rsidR="00094373" w:rsidRPr="00094373">
        <w:t>January 202</w:t>
      </w:r>
      <w:r w:rsidR="00805F17">
        <w:t>7</w:t>
      </w:r>
    </w:p>
    <w:p w14:paraId="32A0FD41" w14:textId="454648E9" w:rsidR="00351653" w:rsidRPr="00C853D8" w:rsidRDefault="0D7061BB" w:rsidP="005F716B">
      <w:pPr>
        <w:rPr>
          <w:b/>
          <w:bCs/>
        </w:rPr>
      </w:pPr>
      <w:r w:rsidRPr="0D7061BB">
        <w:rPr>
          <w:b/>
          <w:bCs/>
        </w:rPr>
        <w:t>Trustee Safeguarding Lead</w:t>
      </w:r>
      <w:r w:rsidR="00351653">
        <w:tab/>
      </w:r>
      <w:r w:rsidR="00351653">
        <w:tab/>
      </w:r>
      <w:r w:rsidR="00351653">
        <w:tab/>
      </w:r>
      <w:r w:rsidR="00351653">
        <w:tab/>
      </w:r>
      <w:r w:rsidR="00C853D8" w:rsidRPr="00C853D8">
        <w:t>Dan Epstein</w:t>
      </w:r>
    </w:p>
    <w:p w14:paraId="3C15E593" w14:textId="132F7692" w:rsidR="005F716B" w:rsidRPr="00C853D8" w:rsidRDefault="0D7061BB" w:rsidP="005F716B">
      <w:pPr>
        <w:rPr>
          <w:b/>
          <w:bCs/>
        </w:rPr>
      </w:pPr>
      <w:r w:rsidRPr="00C853D8">
        <w:rPr>
          <w:b/>
          <w:bCs/>
        </w:rPr>
        <w:t xml:space="preserve">Designated Safeguarding Lead </w:t>
      </w:r>
      <w:r w:rsidR="005F716B" w:rsidRPr="00C853D8">
        <w:tab/>
      </w:r>
      <w:r w:rsidR="005F716B" w:rsidRPr="00C853D8">
        <w:tab/>
      </w:r>
      <w:r w:rsidR="005F716B" w:rsidRPr="00C853D8">
        <w:tab/>
      </w:r>
      <w:r w:rsidR="00A31186">
        <w:t>Rabbi Rebecca Birk</w:t>
      </w:r>
    </w:p>
    <w:p w14:paraId="429049AC" w14:textId="1214CE48" w:rsidR="005F716B" w:rsidRDefault="005F716B" w:rsidP="005F716B"/>
    <w:p w14:paraId="53AF259F" w14:textId="34671750" w:rsidR="005F716B" w:rsidRPr="005F716B" w:rsidRDefault="005F716B" w:rsidP="005F716B">
      <w:pPr>
        <w:rPr>
          <w:b/>
          <w:bCs/>
        </w:rPr>
      </w:pPr>
      <w:r w:rsidRPr="005F716B">
        <w:rPr>
          <w:b/>
          <w:bCs/>
        </w:rPr>
        <w:t>Contact Information</w:t>
      </w:r>
      <w:r>
        <w:rPr>
          <w:b/>
          <w:bCs/>
        </w:rPr>
        <w:t>:</w:t>
      </w:r>
    </w:p>
    <w:p w14:paraId="56EC7645" w14:textId="758E39AC" w:rsidR="00A11E8C" w:rsidRDefault="00A11E8C" w:rsidP="005F716B">
      <w:r w:rsidRPr="00A11E8C">
        <w:rPr>
          <w:lang w:val="en-US"/>
        </w:rPr>
        <w:t>Emergency Services: 999</w:t>
      </w:r>
      <w:r w:rsidRPr="00A11E8C">
        <w:rPr>
          <w:lang w:val="en-US"/>
        </w:rPr>
        <w:br/>
        <w:t>Barnet M</w:t>
      </w:r>
      <w:r>
        <w:rPr>
          <w:lang w:val="en-US"/>
        </w:rPr>
        <w:t xml:space="preserve">ulti </w:t>
      </w:r>
      <w:r w:rsidRPr="00A11E8C">
        <w:rPr>
          <w:lang w:val="en-US"/>
        </w:rPr>
        <w:t>A</w:t>
      </w:r>
      <w:r>
        <w:rPr>
          <w:lang w:val="en-US"/>
        </w:rPr>
        <w:t xml:space="preserve">gency </w:t>
      </w:r>
      <w:r w:rsidRPr="00A11E8C">
        <w:rPr>
          <w:lang w:val="en-US"/>
        </w:rPr>
        <w:t>S</w:t>
      </w:r>
      <w:r>
        <w:rPr>
          <w:lang w:val="en-US"/>
        </w:rPr>
        <w:t xml:space="preserve">afeguarding </w:t>
      </w:r>
      <w:r w:rsidRPr="00A11E8C">
        <w:rPr>
          <w:lang w:val="en-US"/>
        </w:rPr>
        <w:t>H</w:t>
      </w:r>
      <w:r>
        <w:rPr>
          <w:lang w:val="en-US"/>
        </w:rPr>
        <w:t>ub</w:t>
      </w:r>
      <w:r w:rsidRPr="00A11E8C">
        <w:rPr>
          <w:lang w:val="en-US"/>
        </w:rPr>
        <w:t xml:space="preserve">: 020 8359 4066 </w:t>
      </w:r>
      <w:r w:rsidRPr="00A11E8C">
        <w:rPr>
          <w:lang w:val="en-US"/>
        </w:rPr>
        <w:br/>
        <w:t>Emergency Duty Team: 020 8359 2000</w:t>
      </w:r>
    </w:p>
    <w:p w14:paraId="400CD141" w14:textId="77777777" w:rsidR="00A11E8C" w:rsidRDefault="00A11E8C" w:rsidP="005F716B"/>
    <w:p w14:paraId="7E5BEDD1" w14:textId="77777777" w:rsidR="00A11E8C" w:rsidRDefault="00A11E8C" w:rsidP="005F716B"/>
    <w:p w14:paraId="72056AC5" w14:textId="77777777" w:rsidR="00A11E8C" w:rsidRDefault="00A11E8C" w:rsidP="005F716B"/>
    <w:p w14:paraId="623F2085" w14:textId="77777777" w:rsidR="00A11E8C" w:rsidRDefault="00A11E8C" w:rsidP="005F716B"/>
    <w:p w14:paraId="740C1EFB" w14:textId="77777777" w:rsidR="00A11E8C" w:rsidRDefault="00A11E8C" w:rsidP="005F716B"/>
    <w:p w14:paraId="71B29BEB" w14:textId="77777777" w:rsidR="00A11E8C" w:rsidRDefault="00A11E8C" w:rsidP="005F716B"/>
    <w:p w14:paraId="68F1B8F1" w14:textId="77777777" w:rsidR="00A11E8C" w:rsidRDefault="00A11E8C" w:rsidP="005F716B"/>
    <w:p w14:paraId="63987C58" w14:textId="77777777" w:rsidR="00A11E8C" w:rsidRDefault="00A11E8C" w:rsidP="005F716B"/>
    <w:p w14:paraId="1BEEAFDB" w14:textId="77777777" w:rsidR="00A11E8C" w:rsidRDefault="00A11E8C" w:rsidP="005F716B"/>
    <w:p w14:paraId="74D2CD36" w14:textId="77777777" w:rsidR="00A11E8C" w:rsidRDefault="00A11E8C" w:rsidP="005F716B"/>
    <w:p w14:paraId="60C55DEA" w14:textId="77777777" w:rsidR="00A11E8C" w:rsidRDefault="00A11E8C" w:rsidP="005F716B"/>
    <w:p w14:paraId="2E322383" w14:textId="77777777" w:rsidR="00A11E8C" w:rsidRDefault="00A11E8C" w:rsidP="005F716B"/>
    <w:p w14:paraId="2AE83F99" w14:textId="77777777" w:rsidR="00A11E8C" w:rsidRDefault="00A11E8C" w:rsidP="005F716B"/>
    <w:p w14:paraId="69CE5917" w14:textId="77777777" w:rsidR="00A11E8C" w:rsidRDefault="00A11E8C" w:rsidP="005F716B"/>
    <w:p w14:paraId="32BDAAC0" w14:textId="77777777" w:rsidR="00A11E8C" w:rsidRDefault="00A11E8C" w:rsidP="005F716B"/>
    <w:p w14:paraId="66D79D45" w14:textId="77777777" w:rsidR="00C86891" w:rsidRDefault="00A11E8C" w:rsidP="00A11E8C">
      <w:pPr>
        <w:rPr>
          <w:lang w:val="en-US"/>
        </w:rPr>
      </w:pPr>
      <w:r w:rsidRPr="00A11E8C">
        <w:rPr>
          <w:lang w:val="en-US"/>
        </w:rPr>
        <w:br/>
      </w:r>
      <w:r w:rsidRPr="00A11E8C">
        <w:rPr>
          <w:lang w:val="en-US"/>
        </w:rPr>
        <w:br/>
      </w:r>
      <w:r w:rsidRPr="003E3BCD">
        <w:rPr>
          <w:b/>
          <w:bCs/>
          <w:lang w:val="en-US"/>
        </w:rPr>
        <w:t>1. PURPOSE, ETHOS AND SCOPE</w:t>
      </w:r>
      <w:r w:rsidRPr="00A11E8C">
        <w:rPr>
          <w:lang w:val="en-US"/>
        </w:rPr>
        <w:br/>
      </w:r>
      <w:r w:rsidRPr="00A11E8C">
        <w:rPr>
          <w:lang w:val="en-US"/>
        </w:rPr>
        <w:br/>
        <w:t xml:space="preserve">Finchley Progressive Synagogue (FPS) is committed to safeguarding and promoting the welfare, dignity and human rights of all adults within its community. Safeguarding is a whole-community responsibility and </w:t>
      </w:r>
      <w:r w:rsidR="003E3BCD">
        <w:rPr>
          <w:lang w:val="en-US"/>
        </w:rPr>
        <w:t>will be</w:t>
      </w:r>
      <w:r w:rsidRPr="00A11E8C">
        <w:rPr>
          <w:lang w:val="en-US"/>
        </w:rPr>
        <w:t xml:space="preserve"> integral to synagogue life, </w:t>
      </w:r>
      <w:r w:rsidR="003E3BCD">
        <w:rPr>
          <w:lang w:val="en-US"/>
        </w:rPr>
        <w:t xml:space="preserve">its </w:t>
      </w:r>
      <w:r w:rsidRPr="00A11E8C">
        <w:rPr>
          <w:lang w:val="en-US"/>
        </w:rPr>
        <w:t>governance and culture.</w:t>
      </w:r>
      <w:r w:rsidRPr="00A11E8C">
        <w:rPr>
          <w:lang w:val="en-US"/>
        </w:rPr>
        <w:br/>
      </w:r>
      <w:r w:rsidRPr="00A11E8C">
        <w:rPr>
          <w:lang w:val="en-US"/>
        </w:rPr>
        <w:br/>
        <w:t>This policy applies to all adults aged 18 and over who participate in FPS activities, services, groups or events, including members, visitors, staff, volunteers and contractors.</w:t>
      </w:r>
      <w:r w:rsidRPr="00A11E8C">
        <w:rPr>
          <w:lang w:val="en-US"/>
        </w:rPr>
        <w:br/>
      </w:r>
      <w:r w:rsidRPr="00A11E8C">
        <w:rPr>
          <w:lang w:val="en-US"/>
        </w:rPr>
        <w:br/>
        <w:t xml:space="preserve">This policy should be read alongside the FPS Child Safeguarding Policy and reflects the same </w:t>
      </w:r>
      <w:r>
        <w:rPr>
          <w:lang w:val="en-US"/>
        </w:rPr>
        <w:t>e</w:t>
      </w:r>
      <w:r w:rsidRPr="00A11E8C">
        <w:rPr>
          <w:lang w:val="en-US"/>
        </w:rPr>
        <w:t>thos, language and expectations, while addressing adult-specific responsibilities.</w:t>
      </w:r>
    </w:p>
    <w:p w14:paraId="1BB1FF71" w14:textId="29500C9E" w:rsidR="00C86891" w:rsidRDefault="00C86891" w:rsidP="00C86891">
      <w:r w:rsidRPr="00C86891">
        <w:t xml:space="preserve">We take great pride in positively promoting fundamental British values. </w:t>
      </w:r>
      <w:r>
        <w:t xml:space="preserve">We will act to prevent extremism. </w:t>
      </w:r>
    </w:p>
    <w:p w14:paraId="1D8378DE" w14:textId="77777777" w:rsidR="00C86891" w:rsidRPr="00C86891" w:rsidRDefault="00C86891" w:rsidP="00C86891">
      <w:r w:rsidRPr="00C86891">
        <w:t xml:space="preserve">Everyone is advised to maintain an attitude of </w:t>
      </w:r>
      <w:r w:rsidRPr="00C86891">
        <w:rPr>
          <w:i/>
        </w:rPr>
        <w:t xml:space="preserve">‘it could happen </w:t>
      </w:r>
      <w:proofErr w:type="spellStart"/>
      <w:r w:rsidRPr="00C86891">
        <w:rPr>
          <w:i/>
        </w:rPr>
        <w:t>here’</w:t>
      </w:r>
      <w:r w:rsidRPr="00C86891">
        <w:t>with</w:t>
      </w:r>
      <w:proofErr w:type="spellEnd"/>
      <w:r w:rsidRPr="00C86891">
        <w:t xml:space="preserve"> regard to safeguarding.</w:t>
      </w:r>
    </w:p>
    <w:p w14:paraId="362460E7" w14:textId="54803D2D" w:rsidR="00A11E8C" w:rsidRDefault="00A11E8C" w:rsidP="00A11E8C">
      <w:pPr>
        <w:rPr>
          <w:lang w:val="en-US"/>
        </w:rPr>
      </w:pPr>
      <w:r w:rsidRPr="00A11E8C">
        <w:rPr>
          <w:lang w:val="en-US"/>
        </w:rPr>
        <w:br/>
      </w:r>
      <w:r w:rsidRPr="003E3BCD">
        <w:rPr>
          <w:b/>
          <w:bCs/>
          <w:lang w:val="en-US"/>
        </w:rPr>
        <w:t>2. SAFEGUARDING PRINCIPLES</w:t>
      </w:r>
      <w:r w:rsidRPr="00A11E8C">
        <w:rPr>
          <w:lang w:val="en-US"/>
        </w:rPr>
        <w:br/>
      </w:r>
      <w:r w:rsidRPr="00A11E8C">
        <w:rPr>
          <w:lang w:val="en-US"/>
        </w:rPr>
        <w:br/>
        <w:t xml:space="preserve">FPS adopts the six safeguarding principles outlined in the Care Act 2014 </w:t>
      </w:r>
      <w:r>
        <w:rPr>
          <w:lang w:val="en-US"/>
        </w:rPr>
        <w:t>will</w:t>
      </w:r>
      <w:r w:rsidRPr="00A11E8C">
        <w:rPr>
          <w:lang w:val="en-US"/>
        </w:rPr>
        <w:t xml:space="preserve"> appl</w:t>
      </w:r>
      <w:r>
        <w:rPr>
          <w:lang w:val="en-US"/>
        </w:rPr>
        <w:t>y</w:t>
      </w:r>
      <w:r w:rsidRPr="00A11E8C">
        <w:rPr>
          <w:lang w:val="en-US"/>
        </w:rPr>
        <w:t xml:space="preserve"> them consistently across both adult and child safeguarding:</w:t>
      </w:r>
      <w:r w:rsidRPr="00A11E8C">
        <w:rPr>
          <w:lang w:val="en-US"/>
        </w:rPr>
        <w:br/>
      </w:r>
      <w:r w:rsidRPr="00A11E8C">
        <w:rPr>
          <w:lang w:val="en-US"/>
        </w:rPr>
        <w:br/>
        <w:t>• Empowerment – supporting adults to make informed choices</w:t>
      </w:r>
      <w:r w:rsidRPr="00A11E8C">
        <w:rPr>
          <w:lang w:val="en-US"/>
        </w:rPr>
        <w:br/>
        <w:t>• Prevention – acting early to reduce risk</w:t>
      </w:r>
      <w:r w:rsidRPr="00A11E8C">
        <w:rPr>
          <w:lang w:val="en-US"/>
        </w:rPr>
        <w:br/>
        <w:t>• Proportionality – responses appropriate to the level of risk</w:t>
      </w:r>
      <w:r w:rsidRPr="00A11E8C">
        <w:rPr>
          <w:lang w:val="en-US"/>
        </w:rPr>
        <w:br/>
        <w:t>• Protection – support for those most at risk</w:t>
      </w:r>
      <w:r w:rsidRPr="00A11E8C">
        <w:rPr>
          <w:lang w:val="en-US"/>
        </w:rPr>
        <w:br/>
        <w:t>• Partnership – working with statutory and community agencies</w:t>
      </w:r>
      <w:r w:rsidRPr="00A11E8C">
        <w:rPr>
          <w:lang w:val="en-US"/>
        </w:rPr>
        <w:br/>
        <w:t>• Accountability – transparency and governance oversight</w:t>
      </w:r>
      <w:r w:rsidRPr="00A11E8C">
        <w:rPr>
          <w:lang w:val="en-US"/>
        </w:rPr>
        <w:br/>
      </w:r>
      <w:r w:rsidRPr="00A11E8C">
        <w:rPr>
          <w:lang w:val="en-US"/>
        </w:rPr>
        <w:br/>
      </w:r>
      <w:r w:rsidRPr="003E3BCD">
        <w:rPr>
          <w:b/>
          <w:bCs/>
          <w:lang w:val="en-US"/>
        </w:rPr>
        <w:br/>
        <w:t>3. LEGAL AND STATUTORY FRAMEWORK</w:t>
      </w:r>
      <w:r w:rsidRPr="003E3BCD">
        <w:rPr>
          <w:b/>
          <w:bCs/>
          <w:lang w:val="en-US"/>
        </w:rPr>
        <w:br/>
      </w:r>
      <w:r w:rsidRPr="00A11E8C">
        <w:rPr>
          <w:lang w:val="en-US"/>
        </w:rPr>
        <w:br/>
        <w:t>This policy is informed by UK legislation and guidance including:</w:t>
      </w:r>
      <w:r w:rsidRPr="00A11E8C">
        <w:rPr>
          <w:lang w:val="en-US"/>
        </w:rPr>
        <w:br/>
        <w:t>• Care Act 2014</w:t>
      </w:r>
      <w:r w:rsidRPr="00A11E8C">
        <w:rPr>
          <w:lang w:val="en-US"/>
        </w:rPr>
        <w:br/>
        <w:t>• Mental Capacity Act 2005</w:t>
      </w:r>
      <w:r w:rsidRPr="00A11E8C">
        <w:rPr>
          <w:lang w:val="en-US"/>
        </w:rPr>
        <w:br/>
        <w:t>• Safeguarding Vulnerable Groups Act 2006</w:t>
      </w:r>
      <w:r w:rsidRPr="00A11E8C">
        <w:rPr>
          <w:lang w:val="en-US"/>
        </w:rPr>
        <w:br/>
        <w:t>• Equality Act 2010</w:t>
      </w:r>
      <w:r w:rsidRPr="00A11E8C">
        <w:rPr>
          <w:lang w:val="en-US"/>
        </w:rPr>
        <w:br/>
        <w:t>• Data Protection Act 2018 and UK GDPR</w:t>
      </w:r>
      <w:r w:rsidRPr="00A11E8C">
        <w:rPr>
          <w:lang w:val="en-US"/>
        </w:rPr>
        <w:br/>
        <w:t>• Online Safety Act 2023</w:t>
      </w:r>
      <w:r w:rsidRPr="00A11E8C">
        <w:rPr>
          <w:lang w:val="en-US"/>
        </w:rPr>
        <w:br/>
        <w:t>• Counter-Terrorism and Security Act 2015 (Prevent Duty)</w:t>
      </w:r>
      <w:r w:rsidRPr="00A11E8C">
        <w:rPr>
          <w:lang w:val="en-US"/>
        </w:rPr>
        <w:br/>
        <w:t>• Protect Duty (Martyn’s Law – forthcoming</w:t>
      </w:r>
      <w:r>
        <w:rPr>
          <w:lang w:val="en-US"/>
        </w:rPr>
        <w:t xml:space="preserve"> 2026</w:t>
      </w:r>
      <w:r w:rsidRPr="00A11E8C">
        <w:rPr>
          <w:lang w:val="en-US"/>
        </w:rPr>
        <w:t>)</w:t>
      </w:r>
      <w:r w:rsidRPr="00A11E8C">
        <w:rPr>
          <w:lang w:val="en-US"/>
        </w:rPr>
        <w:br/>
      </w:r>
      <w:r w:rsidRPr="00A11E8C">
        <w:rPr>
          <w:lang w:val="en-US"/>
        </w:rPr>
        <w:br/>
        <w:t xml:space="preserve">As a place of worship and community venue, FPS </w:t>
      </w:r>
      <w:proofErr w:type="spellStart"/>
      <w:r w:rsidRPr="00A11E8C">
        <w:rPr>
          <w:lang w:val="en-US"/>
        </w:rPr>
        <w:t>recognises</w:t>
      </w:r>
      <w:proofErr w:type="spellEnd"/>
      <w:r w:rsidRPr="00A11E8C">
        <w:rPr>
          <w:lang w:val="en-US"/>
        </w:rPr>
        <w:t xml:space="preserve"> its responsibility to take proportionate steps to protect adults from abuse, neglect, exploitation, online harm and public safety risks.</w:t>
      </w:r>
      <w:r w:rsidRPr="00A11E8C">
        <w:rPr>
          <w:lang w:val="en-US"/>
        </w:rPr>
        <w:br/>
      </w:r>
      <w:r w:rsidRPr="00A11E8C">
        <w:rPr>
          <w:lang w:val="en-US"/>
        </w:rPr>
        <w:lastRenderedPageBreak/>
        <w:br/>
      </w:r>
    </w:p>
    <w:p w14:paraId="777F19AD" w14:textId="5AC182B0" w:rsidR="00A11E8C" w:rsidRDefault="00A11E8C" w:rsidP="00A11E8C">
      <w:pPr>
        <w:rPr>
          <w:lang w:val="en-US"/>
        </w:rPr>
      </w:pPr>
      <w:r w:rsidRPr="003E3BCD">
        <w:rPr>
          <w:b/>
          <w:bCs/>
          <w:lang w:val="en-US"/>
        </w:rPr>
        <w:br/>
        <w:t>4. DEFINITIONS</w:t>
      </w:r>
      <w:r w:rsidRPr="00A11E8C">
        <w:rPr>
          <w:lang w:val="en-US"/>
        </w:rPr>
        <w:br/>
      </w:r>
      <w:r w:rsidRPr="00A11E8C">
        <w:rPr>
          <w:lang w:val="en-US"/>
        </w:rPr>
        <w:br/>
        <w:t>An Adult at Risk is a person aged 18 or over who:</w:t>
      </w:r>
      <w:r w:rsidRPr="00A11E8C">
        <w:rPr>
          <w:lang w:val="en-US"/>
        </w:rPr>
        <w:br/>
      </w:r>
      <w:r>
        <w:rPr>
          <w:lang w:val="en-US"/>
        </w:rPr>
        <w:t>-</w:t>
      </w:r>
      <w:r w:rsidRPr="00A11E8C">
        <w:rPr>
          <w:lang w:val="en-US"/>
        </w:rPr>
        <w:t xml:space="preserve"> </w:t>
      </w:r>
      <w:r>
        <w:rPr>
          <w:lang w:val="en-US"/>
        </w:rPr>
        <w:t>h</w:t>
      </w:r>
      <w:r w:rsidRPr="00A11E8C">
        <w:rPr>
          <w:lang w:val="en-US"/>
        </w:rPr>
        <w:t>as care and support needs, and</w:t>
      </w:r>
      <w:r w:rsidRPr="00A11E8C">
        <w:rPr>
          <w:lang w:val="en-US"/>
        </w:rPr>
        <w:br/>
      </w:r>
      <w:r>
        <w:rPr>
          <w:lang w:val="en-US"/>
        </w:rPr>
        <w:t>-</w:t>
      </w:r>
      <w:r w:rsidRPr="00A11E8C">
        <w:rPr>
          <w:lang w:val="en-US"/>
        </w:rPr>
        <w:t xml:space="preserve"> </w:t>
      </w:r>
      <w:r>
        <w:rPr>
          <w:lang w:val="en-US"/>
        </w:rPr>
        <w:t>i</w:t>
      </w:r>
      <w:r w:rsidRPr="00A11E8C">
        <w:rPr>
          <w:lang w:val="en-US"/>
        </w:rPr>
        <w:t>s experiencing, or at risk of, abuse or neglect, and</w:t>
      </w:r>
      <w:r w:rsidRPr="00A11E8C">
        <w:rPr>
          <w:lang w:val="en-US"/>
        </w:rPr>
        <w:br/>
      </w:r>
      <w:r>
        <w:rPr>
          <w:lang w:val="en-US"/>
        </w:rPr>
        <w:t>-</w:t>
      </w:r>
      <w:r w:rsidRPr="00A11E8C">
        <w:rPr>
          <w:lang w:val="en-US"/>
        </w:rPr>
        <w:t xml:space="preserve"> </w:t>
      </w:r>
      <w:r>
        <w:rPr>
          <w:lang w:val="en-US"/>
        </w:rPr>
        <w:t>i</w:t>
      </w:r>
      <w:r w:rsidRPr="00A11E8C">
        <w:rPr>
          <w:lang w:val="en-US"/>
        </w:rPr>
        <w:t>s unable to protect themselves due to those needs.</w:t>
      </w:r>
      <w:r w:rsidRPr="00A11E8C">
        <w:rPr>
          <w:lang w:val="en-US"/>
        </w:rPr>
        <w:br/>
      </w:r>
      <w:r w:rsidRPr="00A11E8C">
        <w:rPr>
          <w:lang w:val="en-US"/>
        </w:rPr>
        <w:br/>
        <w:t>Vulnerability may be long-term or temporary and may arise from illness, disability, mental health needs, bereavement, trauma, social isolation, financial hardship or major life changes.</w:t>
      </w:r>
      <w:r w:rsidRPr="00A11E8C">
        <w:rPr>
          <w:lang w:val="en-US"/>
        </w:rPr>
        <w:br/>
      </w:r>
      <w:r w:rsidRPr="00A11E8C">
        <w:rPr>
          <w:lang w:val="en-US"/>
        </w:rPr>
        <w:br/>
      </w:r>
      <w:r w:rsidRPr="003E3BCD">
        <w:rPr>
          <w:b/>
          <w:bCs/>
          <w:lang w:val="en-US"/>
        </w:rPr>
        <w:br/>
        <w:t>5. TYPES OF ABUSE</w:t>
      </w:r>
      <w:r w:rsidRPr="00A11E8C">
        <w:rPr>
          <w:lang w:val="en-US"/>
        </w:rPr>
        <w:br/>
      </w:r>
      <w:r w:rsidRPr="00A11E8C">
        <w:rPr>
          <w:lang w:val="en-US"/>
        </w:rPr>
        <w:br/>
        <w:t xml:space="preserve">Abuse is the misuse of power or control that causes harm or distress. Abuse may be a single act or a pattern of </w:t>
      </w:r>
      <w:proofErr w:type="spellStart"/>
      <w:r w:rsidRPr="00A11E8C">
        <w:rPr>
          <w:lang w:val="en-US"/>
        </w:rPr>
        <w:t>behaviour</w:t>
      </w:r>
      <w:proofErr w:type="spellEnd"/>
      <w:r w:rsidRPr="00A11E8C">
        <w:rPr>
          <w:lang w:val="en-US"/>
        </w:rPr>
        <w:t>.</w:t>
      </w:r>
      <w:r w:rsidRPr="00A11E8C">
        <w:rPr>
          <w:lang w:val="en-US"/>
        </w:rPr>
        <w:br/>
      </w:r>
      <w:r w:rsidRPr="00A11E8C">
        <w:rPr>
          <w:lang w:val="en-US"/>
        </w:rPr>
        <w:br/>
        <w:t>Types of abuse include:</w:t>
      </w:r>
      <w:r w:rsidRPr="00A11E8C">
        <w:rPr>
          <w:lang w:val="en-US"/>
        </w:rPr>
        <w:br/>
        <w:t>• Physical ab</w:t>
      </w:r>
      <w:r>
        <w:rPr>
          <w:lang w:val="en-US"/>
        </w:rPr>
        <w:t>use</w:t>
      </w:r>
      <w:r w:rsidRPr="00A11E8C">
        <w:rPr>
          <w:lang w:val="en-US"/>
        </w:rPr>
        <w:br/>
        <w:t>• Sexual abuse or exploitation</w:t>
      </w:r>
      <w:r w:rsidRPr="00A11E8C">
        <w:rPr>
          <w:lang w:val="en-US"/>
        </w:rPr>
        <w:br/>
        <w:t>• Psychological or emotional abuse</w:t>
      </w:r>
      <w:r w:rsidRPr="00A11E8C">
        <w:rPr>
          <w:lang w:val="en-US"/>
        </w:rPr>
        <w:br/>
        <w:t>• Financial or material abuse (including scams)</w:t>
      </w:r>
      <w:r w:rsidRPr="00A11E8C">
        <w:rPr>
          <w:lang w:val="en-US"/>
        </w:rPr>
        <w:br/>
        <w:t>• Domestic abuse and coercive control</w:t>
      </w:r>
      <w:r w:rsidRPr="00A11E8C">
        <w:rPr>
          <w:lang w:val="en-US"/>
        </w:rPr>
        <w:br/>
        <w:t>• Discriminatory or hate-related abuse</w:t>
      </w:r>
      <w:r w:rsidRPr="00A11E8C">
        <w:rPr>
          <w:lang w:val="en-US"/>
        </w:rPr>
        <w:br/>
        <w:t xml:space="preserve">• </w:t>
      </w:r>
      <w:proofErr w:type="spellStart"/>
      <w:r w:rsidRPr="00A11E8C">
        <w:rPr>
          <w:lang w:val="en-US"/>
        </w:rPr>
        <w:t>Organisational</w:t>
      </w:r>
      <w:proofErr w:type="spellEnd"/>
      <w:r w:rsidRPr="00A11E8C">
        <w:rPr>
          <w:lang w:val="en-US"/>
        </w:rPr>
        <w:t xml:space="preserve"> or institutional abuse</w:t>
      </w:r>
      <w:r w:rsidRPr="00A11E8C">
        <w:rPr>
          <w:lang w:val="en-US"/>
        </w:rPr>
        <w:br/>
        <w:t>• Neglect or acts of omission</w:t>
      </w:r>
      <w:r w:rsidR="003E3BCD">
        <w:rPr>
          <w:lang w:val="en-US"/>
        </w:rPr>
        <w:t xml:space="preserve"> – physical care or medical needs, including nutrition, providing a safe warm environment </w:t>
      </w:r>
      <w:r w:rsidRPr="00A11E8C">
        <w:rPr>
          <w:lang w:val="en-US"/>
        </w:rPr>
        <w:br/>
        <w:t>• Self-neglect</w:t>
      </w:r>
      <w:r w:rsidRPr="00A11E8C">
        <w:rPr>
          <w:lang w:val="en-US"/>
        </w:rPr>
        <w:br/>
        <w:t>• Modern slavery</w:t>
      </w:r>
      <w:r w:rsidRPr="00A11E8C">
        <w:rPr>
          <w:lang w:val="en-US"/>
        </w:rPr>
        <w:br/>
        <w:t>• Online and digital abuse</w:t>
      </w:r>
    </w:p>
    <w:p w14:paraId="477FE6CE" w14:textId="77777777" w:rsidR="00184390" w:rsidRDefault="00A11E8C" w:rsidP="00A11E8C">
      <w:pPr>
        <w:rPr>
          <w:lang w:val="en-US"/>
        </w:rPr>
      </w:pPr>
      <w:r w:rsidRPr="00A11E8C">
        <w:rPr>
          <w:lang w:val="en-US"/>
        </w:rPr>
        <w:br/>
      </w:r>
      <w:r w:rsidRPr="003E3BCD">
        <w:rPr>
          <w:b/>
          <w:bCs/>
          <w:lang w:val="en-US"/>
        </w:rPr>
        <w:t>6. ROLES AND RESPONSIBILITIES</w:t>
      </w:r>
      <w:r w:rsidRPr="00A11E8C">
        <w:rPr>
          <w:lang w:val="en-US"/>
        </w:rPr>
        <w:br/>
      </w:r>
      <w:r w:rsidRPr="00A11E8C">
        <w:rPr>
          <w:lang w:val="en-US"/>
        </w:rPr>
        <w:br/>
      </w:r>
      <w:r w:rsidRPr="00C86891">
        <w:rPr>
          <w:b/>
          <w:bCs/>
          <w:lang w:val="en-US"/>
        </w:rPr>
        <w:t>Synagogue Council:</w:t>
      </w:r>
      <w:r w:rsidRPr="00A11E8C">
        <w:rPr>
          <w:lang w:val="en-US"/>
        </w:rPr>
        <w:br/>
        <w:t>• Holds overall responsibility for safeguarding</w:t>
      </w:r>
      <w:r w:rsidRPr="00A11E8C">
        <w:rPr>
          <w:lang w:val="en-US"/>
        </w:rPr>
        <w:br/>
        <w:t>• Approves and reviews safeguarding policies annually</w:t>
      </w:r>
      <w:r w:rsidRPr="00A11E8C">
        <w:rPr>
          <w:lang w:val="en-US"/>
        </w:rPr>
        <w:br/>
        <w:t>• Appoints a Safeguarding Trustee and DSL (Adults)</w:t>
      </w:r>
      <w:r w:rsidRPr="00A11E8C">
        <w:rPr>
          <w:lang w:val="en-US"/>
        </w:rPr>
        <w:br/>
        <w:t>• Ensures safer recruitment and training arrangements</w:t>
      </w:r>
      <w:r w:rsidRPr="00A11E8C">
        <w:rPr>
          <w:lang w:val="en-US"/>
        </w:rPr>
        <w:br/>
      </w:r>
      <w:r w:rsidRPr="00A11E8C">
        <w:rPr>
          <w:lang w:val="en-US"/>
        </w:rPr>
        <w:br/>
      </w:r>
      <w:r w:rsidRPr="003E3BCD">
        <w:rPr>
          <w:b/>
          <w:bCs/>
          <w:lang w:val="en-US"/>
        </w:rPr>
        <w:t>Safeguarding Trustee:</w:t>
      </w:r>
      <w:r w:rsidRPr="00A11E8C">
        <w:rPr>
          <w:lang w:val="en-US"/>
        </w:rPr>
        <w:br/>
        <w:t>• Provides oversight and assurance</w:t>
      </w:r>
      <w:r w:rsidRPr="00A11E8C">
        <w:rPr>
          <w:lang w:val="en-US"/>
        </w:rPr>
        <w:br/>
        <w:t>• Monitors safeguarding practice</w:t>
      </w:r>
      <w:r w:rsidRPr="00A11E8C">
        <w:rPr>
          <w:lang w:val="en-US"/>
        </w:rPr>
        <w:br/>
        <w:t>• Reports annually to Council</w:t>
      </w:r>
      <w:r w:rsidRPr="00A11E8C">
        <w:rPr>
          <w:lang w:val="en-US"/>
        </w:rPr>
        <w:br/>
      </w:r>
      <w:r w:rsidRPr="00A11E8C">
        <w:rPr>
          <w:lang w:val="en-US"/>
        </w:rPr>
        <w:br/>
      </w:r>
      <w:r w:rsidRPr="003E3BCD">
        <w:rPr>
          <w:b/>
          <w:bCs/>
          <w:lang w:val="en-US"/>
        </w:rPr>
        <w:t>Designated Safeguarding Lead (Adults):</w:t>
      </w:r>
      <w:r w:rsidRPr="00A11E8C">
        <w:rPr>
          <w:lang w:val="en-US"/>
        </w:rPr>
        <w:br/>
      </w:r>
      <w:r w:rsidRPr="00A11E8C">
        <w:rPr>
          <w:lang w:val="en-US"/>
        </w:rPr>
        <w:lastRenderedPageBreak/>
        <w:t>• Receives and responds to safeguarding concerns</w:t>
      </w:r>
      <w:r w:rsidRPr="00A11E8C">
        <w:rPr>
          <w:lang w:val="en-US"/>
        </w:rPr>
        <w:br/>
        <w:t>• Assesses risk and mental capacity</w:t>
      </w:r>
      <w:r w:rsidRPr="00A11E8C">
        <w:rPr>
          <w:lang w:val="en-US"/>
        </w:rPr>
        <w:br/>
        <w:t>• Makes referrals to statutory agencies</w:t>
      </w:r>
      <w:r w:rsidRPr="00A11E8C">
        <w:rPr>
          <w:lang w:val="en-US"/>
        </w:rPr>
        <w:br/>
        <w:t>• Maintains secure safeguarding records</w:t>
      </w:r>
      <w:r w:rsidRPr="00A11E8C">
        <w:rPr>
          <w:lang w:val="en-US"/>
        </w:rPr>
        <w:br/>
        <w:t>• Provides advice and support to staff and volunteers</w:t>
      </w:r>
      <w:r w:rsidRPr="00A11E8C">
        <w:rPr>
          <w:lang w:val="en-US"/>
        </w:rPr>
        <w:br/>
      </w:r>
      <w:r w:rsidRPr="00A11E8C">
        <w:rPr>
          <w:lang w:val="en-US"/>
        </w:rPr>
        <w:br/>
      </w:r>
      <w:r w:rsidRPr="003E3BCD">
        <w:rPr>
          <w:b/>
          <w:bCs/>
          <w:lang w:val="en-US"/>
        </w:rPr>
        <w:t>Staff, Volunteers and Congregants:</w:t>
      </w:r>
      <w:r w:rsidRPr="00A11E8C">
        <w:rPr>
          <w:lang w:val="en-US"/>
        </w:rPr>
        <w:br/>
        <w:t>• Remain alert to safeguarding concerns</w:t>
      </w:r>
      <w:r w:rsidRPr="00A11E8C">
        <w:rPr>
          <w:lang w:val="en-US"/>
        </w:rPr>
        <w:br/>
        <w:t>• Act promptly and report concerns</w:t>
      </w:r>
      <w:r w:rsidRPr="00A11E8C">
        <w:rPr>
          <w:lang w:val="en-US"/>
        </w:rPr>
        <w:br/>
        <w:t>• Maintain professional boundaries</w:t>
      </w:r>
      <w:r w:rsidRPr="00A11E8C">
        <w:rPr>
          <w:lang w:val="en-US"/>
        </w:rPr>
        <w:br/>
        <w:t>• Follow FPS safeguarding policies</w:t>
      </w:r>
      <w:r w:rsidRPr="00A11E8C">
        <w:rPr>
          <w:lang w:val="en-US"/>
        </w:rPr>
        <w:br/>
      </w:r>
      <w:r w:rsidRPr="00A11E8C">
        <w:rPr>
          <w:lang w:val="en-US"/>
        </w:rPr>
        <w:br/>
      </w:r>
      <w:r w:rsidRPr="003E3BCD">
        <w:rPr>
          <w:b/>
          <w:bCs/>
          <w:lang w:val="en-US"/>
        </w:rPr>
        <w:br/>
        <w:t>7. RECOGNISING SAFEGUARDING CONCERNS</w:t>
      </w:r>
      <w:r w:rsidRPr="00A11E8C">
        <w:rPr>
          <w:lang w:val="en-US"/>
        </w:rPr>
        <w:br/>
      </w:r>
      <w:r w:rsidRPr="00A11E8C">
        <w:rPr>
          <w:lang w:val="en-US"/>
        </w:rPr>
        <w:br/>
        <w:t>Concerns may arise through:</w:t>
      </w:r>
      <w:r w:rsidRPr="00A11E8C">
        <w:rPr>
          <w:lang w:val="en-US"/>
        </w:rPr>
        <w:br/>
        <w:t>• Direct disclosure</w:t>
      </w:r>
      <w:r w:rsidRPr="00A11E8C">
        <w:rPr>
          <w:lang w:val="en-US"/>
        </w:rPr>
        <w:br/>
        <w:t xml:space="preserve">• </w:t>
      </w:r>
      <w:proofErr w:type="spellStart"/>
      <w:r w:rsidRPr="00A11E8C">
        <w:rPr>
          <w:lang w:val="en-US"/>
        </w:rPr>
        <w:t>Behavioural</w:t>
      </w:r>
      <w:proofErr w:type="spellEnd"/>
      <w:r w:rsidRPr="00A11E8C">
        <w:rPr>
          <w:lang w:val="en-US"/>
        </w:rPr>
        <w:t xml:space="preserve"> or emotional changes</w:t>
      </w:r>
      <w:r w:rsidRPr="00A11E8C">
        <w:rPr>
          <w:lang w:val="en-US"/>
        </w:rPr>
        <w:br/>
        <w:t>• Signs of financial exploitation</w:t>
      </w:r>
      <w:r w:rsidRPr="00A11E8C">
        <w:rPr>
          <w:lang w:val="en-US"/>
        </w:rPr>
        <w:br/>
        <w:t>• Social withdrawal or isolation</w:t>
      </w:r>
      <w:r w:rsidRPr="00A11E8C">
        <w:rPr>
          <w:lang w:val="en-US"/>
        </w:rPr>
        <w:br/>
        <w:t>• Online harm or coercion</w:t>
      </w:r>
      <w:r w:rsidRPr="00A11E8C">
        <w:rPr>
          <w:lang w:val="en-US"/>
        </w:rPr>
        <w:br/>
      </w:r>
      <w:r w:rsidRPr="00A11E8C">
        <w:rPr>
          <w:lang w:val="en-US"/>
        </w:rPr>
        <w:br/>
        <w:t>Abuse can occur in family, community, institutional or online settings.</w:t>
      </w:r>
      <w:r w:rsidRPr="00A11E8C">
        <w:rPr>
          <w:lang w:val="en-US"/>
        </w:rPr>
        <w:br/>
      </w:r>
      <w:r w:rsidRPr="003E3BCD">
        <w:rPr>
          <w:b/>
          <w:bCs/>
          <w:i/>
          <w:iCs/>
          <w:lang w:val="en-US"/>
        </w:rPr>
        <w:t>Safeguarding issues can happen anywhere, including in our own community at FPS.</w:t>
      </w:r>
      <w:r>
        <w:rPr>
          <w:lang w:val="en-US"/>
        </w:rPr>
        <w:t xml:space="preserve"> </w:t>
      </w:r>
      <w:r w:rsidRPr="00A11E8C">
        <w:rPr>
          <w:lang w:val="en-US"/>
        </w:rPr>
        <w:br/>
      </w:r>
      <w:r w:rsidRPr="00A11E8C">
        <w:rPr>
          <w:lang w:val="en-US"/>
        </w:rPr>
        <w:br/>
      </w:r>
      <w:r w:rsidRPr="003E3BCD">
        <w:rPr>
          <w:b/>
          <w:bCs/>
          <w:lang w:val="en-US"/>
        </w:rPr>
        <w:t>8. RESPONDING TO CONCERNS</w:t>
      </w:r>
      <w:r w:rsidRPr="00A11E8C">
        <w:rPr>
          <w:lang w:val="en-US"/>
        </w:rPr>
        <w:br/>
      </w:r>
      <w:r w:rsidRPr="00A11E8C">
        <w:rPr>
          <w:lang w:val="en-US"/>
        </w:rPr>
        <w:br/>
        <w:t>If there is immediate danger:</w:t>
      </w:r>
      <w:r w:rsidRPr="00A11E8C">
        <w:rPr>
          <w:lang w:val="en-US"/>
        </w:rPr>
        <w:br/>
        <w:t>• Call 999</w:t>
      </w:r>
      <w:r w:rsidRPr="00A11E8C">
        <w:rPr>
          <w:lang w:val="en-US"/>
        </w:rPr>
        <w:br/>
        <w:t>• Inform the DSL as soon as possible</w:t>
      </w:r>
      <w:r w:rsidRPr="00A11E8C">
        <w:rPr>
          <w:lang w:val="en-US"/>
        </w:rPr>
        <w:br/>
      </w:r>
      <w:r w:rsidRPr="00A11E8C">
        <w:rPr>
          <w:lang w:val="en-US"/>
        </w:rPr>
        <w:br/>
        <w:t>When responding to a concern:</w:t>
      </w:r>
      <w:r w:rsidRPr="00A11E8C">
        <w:rPr>
          <w:lang w:val="en-US"/>
        </w:rPr>
        <w:br/>
        <w:t>• Listen calmly and respectfully</w:t>
      </w:r>
      <w:r w:rsidRPr="00A11E8C">
        <w:rPr>
          <w:lang w:val="en-US"/>
        </w:rPr>
        <w:br/>
        <w:t>• Reassure without making promises</w:t>
      </w:r>
      <w:r w:rsidRPr="00A11E8C">
        <w:rPr>
          <w:lang w:val="en-US"/>
        </w:rPr>
        <w:br/>
        <w:t>• Do not investigate</w:t>
      </w:r>
      <w:r w:rsidRPr="00A11E8C">
        <w:rPr>
          <w:lang w:val="en-US"/>
        </w:rPr>
        <w:br/>
        <w:t>• Record and report promptly</w:t>
      </w:r>
      <w:r w:rsidRPr="00A11E8C">
        <w:rPr>
          <w:lang w:val="en-US"/>
        </w:rPr>
        <w:br/>
      </w:r>
      <w:r w:rsidRPr="00A11E8C">
        <w:rPr>
          <w:lang w:val="en-US"/>
        </w:rPr>
        <w:br/>
      </w:r>
      <w:r w:rsidRPr="003E3BCD">
        <w:rPr>
          <w:b/>
          <w:bCs/>
          <w:i/>
          <w:iCs/>
          <w:lang w:val="en-US"/>
        </w:rPr>
        <w:t xml:space="preserve">FPS’ role is to </w:t>
      </w:r>
      <w:proofErr w:type="spellStart"/>
      <w:r w:rsidRPr="003E3BCD">
        <w:rPr>
          <w:b/>
          <w:bCs/>
          <w:i/>
          <w:iCs/>
          <w:lang w:val="en-US"/>
        </w:rPr>
        <w:t>recognise</w:t>
      </w:r>
      <w:proofErr w:type="spellEnd"/>
      <w:r w:rsidRPr="003E3BCD">
        <w:rPr>
          <w:b/>
          <w:bCs/>
          <w:i/>
          <w:iCs/>
          <w:lang w:val="en-US"/>
        </w:rPr>
        <w:t>, respond and refer, not to investigate.</w:t>
      </w:r>
      <w:r w:rsidRPr="00A11E8C">
        <w:rPr>
          <w:lang w:val="en-US"/>
        </w:rPr>
        <w:br/>
      </w:r>
      <w:r w:rsidRPr="00A11E8C">
        <w:rPr>
          <w:lang w:val="en-US"/>
        </w:rPr>
        <w:br/>
      </w:r>
      <w:r w:rsidRPr="00A11E8C">
        <w:rPr>
          <w:lang w:val="en-US"/>
        </w:rPr>
        <w:br/>
      </w:r>
      <w:r w:rsidRPr="003E3BCD">
        <w:rPr>
          <w:b/>
          <w:bCs/>
          <w:lang w:val="en-US"/>
        </w:rPr>
        <w:t>9. MENTAL CAPACITY AND CONSENT</w:t>
      </w:r>
      <w:r w:rsidRPr="003E3BCD">
        <w:rPr>
          <w:b/>
          <w:bCs/>
          <w:lang w:val="en-US"/>
        </w:rPr>
        <w:br/>
      </w:r>
      <w:r w:rsidRPr="00A11E8C">
        <w:rPr>
          <w:lang w:val="en-US"/>
        </w:rPr>
        <w:br/>
        <w:t>Where an adult has capacity</w:t>
      </w:r>
      <w:r>
        <w:rPr>
          <w:lang w:val="en-US"/>
        </w:rPr>
        <w:t xml:space="preserve"> for that particular issue</w:t>
      </w:r>
      <w:r w:rsidRPr="00A11E8C">
        <w:rPr>
          <w:lang w:val="en-US"/>
        </w:rPr>
        <w:t>, their wishes will be respected unless others are at risk of harm.</w:t>
      </w:r>
      <w:r w:rsidR="003E3BCD">
        <w:rPr>
          <w:lang w:val="en-US"/>
        </w:rPr>
        <w:t xml:space="preserve"> Capacity is decision specific. </w:t>
      </w:r>
    </w:p>
    <w:p w14:paraId="46372CB2" w14:textId="77777777" w:rsidR="00184390" w:rsidRDefault="00184390" w:rsidP="00184390">
      <w:r w:rsidRPr="00184390">
        <w:t xml:space="preserve">If an adult with capacity refuses intervention, their wishes will be respected unless there is: </w:t>
      </w:r>
    </w:p>
    <w:p w14:paraId="718461CF" w14:textId="77777777" w:rsidR="00184390" w:rsidRPr="00184390" w:rsidRDefault="00184390" w:rsidP="00184390">
      <w:pPr>
        <w:pStyle w:val="ListParagraph"/>
        <w:numPr>
          <w:ilvl w:val="0"/>
          <w:numId w:val="29"/>
        </w:numPr>
        <w:rPr>
          <w:lang w:val="en-US"/>
        </w:rPr>
      </w:pPr>
      <w:r w:rsidRPr="00184390">
        <w:t>a public interest concern where not acting will put other adults or children at risk</w:t>
      </w:r>
    </w:p>
    <w:p w14:paraId="3A1E0C83" w14:textId="77777777" w:rsidR="00184390" w:rsidRPr="00184390" w:rsidRDefault="00184390" w:rsidP="00184390">
      <w:pPr>
        <w:pStyle w:val="ListParagraph"/>
        <w:numPr>
          <w:ilvl w:val="0"/>
          <w:numId w:val="29"/>
        </w:numPr>
        <w:rPr>
          <w:lang w:val="en-US"/>
        </w:rPr>
      </w:pPr>
      <w:r w:rsidRPr="00184390">
        <w:lastRenderedPageBreak/>
        <w:t xml:space="preserve">a duty of care to intervene, for example where a crime has been or may be committed. In these circumstances immediate action must be taken to ensure the safety and wellbeing of those adults at risk. </w:t>
      </w:r>
    </w:p>
    <w:p w14:paraId="0E3D5603" w14:textId="77777777" w:rsidR="00184390" w:rsidRPr="00184390" w:rsidRDefault="00184390" w:rsidP="00184390">
      <w:pPr>
        <w:pStyle w:val="ListParagraph"/>
        <w:numPr>
          <w:ilvl w:val="0"/>
          <w:numId w:val="29"/>
        </w:numPr>
        <w:rPr>
          <w:lang w:val="en-US"/>
        </w:rPr>
      </w:pPr>
      <w:r w:rsidRPr="00184390">
        <w:t xml:space="preserve">In all circumstances a carer/appointee should only be involved where an Adult at Risk lacks capacity. </w:t>
      </w:r>
    </w:p>
    <w:p w14:paraId="28FC5770" w14:textId="77777777" w:rsidR="00184390" w:rsidRDefault="00184390" w:rsidP="00184390">
      <w:pPr>
        <w:ind w:left="360"/>
      </w:pPr>
      <w:r>
        <w:t>Capacity</w:t>
      </w:r>
      <w:r w:rsidRPr="00184390">
        <w:t xml:space="preserve"> is assessed through a two-stage functional test, asking: </w:t>
      </w:r>
    </w:p>
    <w:p w14:paraId="3B01FB9C" w14:textId="77777777" w:rsidR="00184390" w:rsidRDefault="00184390" w:rsidP="00184390">
      <w:pPr>
        <w:ind w:left="360"/>
      </w:pPr>
      <w:r w:rsidRPr="00184390">
        <w:t xml:space="preserve">1. Is there an impairment of or disturbance in the functioning of a person’s mind or brain? If so, </w:t>
      </w:r>
    </w:p>
    <w:p w14:paraId="64AEFBB2" w14:textId="77777777" w:rsidR="00184390" w:rsidRDefault="00184390" w:rsidP="00184390">
      <w:pPr>
        <w:ind w:left="360"/>
      </w:pPr>
      <w:r w:rsidRPr="00184390">
        <w:t xml:space="preserve">2. Is the impairment or disturbance sufficient that the person lacks the capacity to make a particular decision? </w:t>
      </w:r>
    </w:p>
    <w:p w14:paraId="4D55A48B" w14:textId="6C213F22" w:rsidR="00184390" w:rsidRDefault="00184390" w:rsidP="00184390">
      <w:pPr>
        <w:ind w:left="360"/>
      </w:pPr>
      <w:r w:rsidRPr="00184390">
        <w:t>A person is unable to make their own decision if they cannot do one or more of the following four t</w:t>
      </w:r>
      <w:r w:rsidR="00C86891">
        <w:t>asks</w:t>
      </w:r>
      <w:r w:rsidRPr="00184390">
        <w:t xml:space="preserve">: </w:t>
      </w:r>
    </w:p>
    <w:p w14:paraId="64481B8E" w14:textId="527FE1C7" w:rsidR="00184390" w:rsidRPr="00184390" w:rsidRDefault="00184390" w:rsidP="00184390">
      <w:pPr>
        <w:pStyle w:val="ListParagraph"/>
        <w:numPr>
          <w:ilvl w:val="0"/>
          <w:numId w:val="30"/>
        </w:numPr>
        <w:rPr>
          <w:lang w:val="en-US"/>
        </w:rPr>
      </w:pPr>
      <w:r w:rsidRPr="00184390">
        <w:t xml:space="preserve">understand information given to them, </w:t>
      </w:r>
    </w:p>
    <w:p w14:paraId="572DEADF" w14:textId="77777777" w:rsidR="00184390" w:rsidRPr="00184390" w:rsidRDefault="00184390" w:rsidP="00184390">
      <w:pPr>
        <w:pStyle w:val="ListParagraph"/>
        <w:numPr>
          <w:ilvl w:val="0"/>
          <w:numId w:val="30"/>
        </w:numPr>
        <w:rPr>
          <w:lang w:val="en-US"/>
        </w:rPr>
      </w:pPr>
      <w:r w:rsidRPr="00184390">
        <w:t xml:space="preserve">retain that information long enough to be able to make the decision, </w:t>
      </w:r>
    </w:p>
    <w:p w14:paraId="0E8FE021" w14:textId="77777777" w:rsidR="00184390" w:rsidRPr="00184390" w:rsidRDefault="00184390" w:rsidP="00184390">
      <w:pPr>
        <w:pStyle w:val="ListParagraph"/>
        <w:numPr>
          <w:ilvl w:val="0"/>
          <w:numId w:val="30"/>
        </w:numPr>
        <w:rPr>
          <w:lang w:val="en-US"/>
        </w:rPr>
      </w:pPr>
      <w:r w:rsidRPr="00184390">
        <w:t xml:space="preserve">weigh up the information available to make the decision, </w:t>
      </w:r>
    </w:p>
    <w:p w14:paraId="02853957" w14:textId="77777777" w:rsidR="00184390" w:rsidRPr="00184390" w:rsidRDefault="00184390" w:rsidP="00184390">
      <w:pPr>
        <w:pStyle w:val="ListParagraph"/>
        <w:numPr>
          <w:ilvl w:val="0"/>
          <w:numId w:val="30"/>
        </w:numPr>
        <w:rPr>
          <w:lang w:val="en-US"/>
        </w:rPr>
      </w:pPr>
      <w:r w:rsidRPr="00184390">
        <w:t>communicate their decision – this could be by talking, using sign language or even simple muscle movements such as blinking an eye or squeezing a hand</w:t>
      </w:r>
    </w:p>
    <w:p w14:paraId="47DDBC4A" w14:textId="77777777" w:rsidR="00184390" w:rsidRPr="00184390" w:rsidRDefault="00184390" w:rsidP="00184390">
      <w:pPr>
        <w:ind w:left="360"/>
        <w:rPr>
          <w:lang w:val="en-US"/>
        </w:rPr>
      </w:pPr>
    </w:p>
    <w:p w14:paraId="149F9499" w14:textId="77777777" w:rsidR="00184390" w:rsidRDefault="00A11E8C" w:rsidP="00184390">
      <w:pPr>
        <w:rPr>
          <w:lang w:val="en-US"/>
        </w:rPr>
      </w:pPr>
      <w:r w:rsidRPr="00184390">
        <w:rPr>
          <w:b/>
          <w:bCs/>
          <w:lang w:val="en-US"/>
        </w:rPr>
        <w:t>10. SAFER WORKING PRACTICE</w:t>
      </w:r>
      <w:r w:rsidRPr="00184390">
        <w:rPr>
          <w:lang w:val="en-US"/>
        </w:rPr>
        <w:br/>
      </w:r>
      <w:r w:rsidRPr="00184390">
        <w:rPr>
          <w:lang w:val="en-US"/>
        </w:rPr>
        <w:br/>
        <w:t>FPS expects:</w:t>
      </w:r>
      <w:r w:rsidRPr="00184390">
        <w:rPr>
          <w:lang w:val="en-US"/>
        </w:rPr>
        <w:br/>
        <w:t>• Clear professional boundaries</w:t>
      </w:r>
      <w:r w:rsidRPr="00184390">
        <w:rPr>
          <w:lang w:val="en-US"/>
        </w:rPr>
        <w:br/>
        <w:t>• Appropriate supervision</w:t>
      </w:r>
      <w:r w:rsidRPr="00184390">
        <w:rPr>
          <w:lang w:val="en-US"/>
        </w:rPr>
        <w:br/>
        <w:t xml:space="preserve">• Safe digital communication, in all online activities </w:t>
      </w:r>
      <w:r w:rsidRPr="00184390">
        <w:rPr>
          <w:lang w:val="en-US"/>
        </w:rPr>
        <w:br/>
        <w:t>• Adherence to the FPS Code of Conduct</w:t>
      </w:r>
      <w:r w:rsidRPr="00184390">
        <w:rPr>
          <w:lang w:val="en-US"/>
        </w:rPr>
        <w:br/>
      </w:r>
      <w:r w:rsidRPr="00184390">
        <w:rPr>
          <w:lang w:val="en-US"/>
        </w:rPr>
        <w:br/>
      </w:r>
      <w:r w:rsidRPr="00184390">
        <w:rPr>
          <w:lang w:val="en-US"/>
        </w:rPr>
        <w:br/>
      </w:r>
      <w:r w:rsidRPr="00184390">
        <w:rPr>
          <w:b/>
          <w:bCs/>
          <w:lang w:val="en-US"/>
        </w:rPr>
        <w:t>11. SAFER RECRUITMENT AND DBS</w:t>
      </w:r>
      <w:r w:rsidRPr="00184390">
        <w:rPr>
          <w:lang w:val="en-US"/>
        </w:rPr>
        <w:br/>
      </w:r>
      <w:r w:rsidRPr="00184390">
        <w:rPr>
          <w:lang w:val="en-US"/>
        </w:rPr>
        <w:br/>
        <w:t>FPS is committed to safer recruitment:</w:t>
      </w:r>
      <w:r w:rsidRPr="00184390">
        <w:rPr>
          <w:lang w:val="en-US"/>
        </w:rPr>
        <w:br/>
        <w:t xml:space="preserve">• Roles </w:t>
      </w:r>
      <w:r w:rsidR="00184390">
        <w:rPr>
          <w:lang w:val="en-US"/>
        </w:rPr>
        <w:t xml:space="preserve">will be </w:t>
      </w:r>
      <w:r w:rsidRPr="00184390">
        <w:rPr>
          <w:lang w:val="en-US"/>
        </w:rPr>
        <w:t>assessed for safeguarding risk</w:t>
      </w:r>
      <w:r w:rsidRPr="00184390">
        <w:rPr>
          <w:lang w:val="en-US"/>
        </w:rPr>
        <w:br/>
        <w:t>• Clear role descriptions</w:t>
      </w:r>
      <w:r w:rsidR="00184390">
        <w:rPr>
          <w:lang w:val="en-US"/>
        </w:rPr>
        <w:t xml:space="preserve"> provided to all staff</w:t>
      </w:r>
      <w:r w:rsidRPr="00184390">
        <w:rPr>
          <w:lang w:val="en-US"/>
        </w:rPr>
        <w:br/>
        <w:t>• References will be obtained</w:t>
      </w:r>
      <w:r w:rsidRPr="00184390">
        <w:rPr>
          <w:lang w:val="en-US"/>
        </w:rPr>
        <w:br/>
        <w:t>• Appropriate DBS checks undertaken</w:t>
      </w:r>
      <w:r w:rsidRPr="00184390">
        <w:rPr>
          <w:lang w:val="en-US"/>
        </w:rPr>
        <w:br/>
        <w:t>• Induction includes safeguarding training</w:t>
      </w:r>
      <w:r w:rsidRPr="00184390">
        <w:rPr>
          <w:lang w:val="en-US"/>
        </w:rPr>
        <w:br/>
        <w:t>• Ongoing supervision and support</w:t>
      </w:r>
    </w:p>
    <w:p w14:paraId="3182426F" w14:textId="3961ACE5" w:rsidR="00C86891" w:rsidRPr="00C86891" w:rsidRDefault="00184390" w:rsidP="00C86891">
      <w:pPr>
        <w:rPr>
          <w:u w:val="single"/>
        </w:rPr>
      </w:pPr>
      <w:r>
        <w:rPr>
          <w:lang w:val="en-US"/>
        </w:rPr>
        <w:t xml:space="preserve">A safer recruitment policy will be in place. </w:t>
      </w:r>
      <w:r w:rsidR="00A11E8C" w:rsidRPr="00184390">
        <w:rPr>
          <w:lang w:val="en-US"/>
        </w:rPr>
        <w:br/>
      </w:r>
      <w:r w:rsidR="00A11E8C" w:rsidRPr="00184390">
        <w:rPr>
          <w:lang w:val="en-US"/>
        </w:rPr>
        <w:br/>
      </w:r>
      <w:r w:rsidR="00A11E8C" w:rsidRPr="00184390">
        <w:rPr>
          <w:b/>
          <w:bCs/>
          <w:lang w:val="en-US"/>
        </w:rPr>
        <w:br/>
        <w:t>12.</w:t>
      </w:r>
      <w:r w:rsidR="00C86891">
        <w:rPr>
          <w:b/>
          <w:bCs/>
          <w:lang w:val="en-US"/>
        </w:rPr>
        <w:t xml:space="preserve"> </w:t>
      </w:r>
      <w:r w:rsidR="00A11E8C" w:rsidRPr="00184390">
        <w:rPr>
          <w:b/>
          <w:bCs/>
          <w:lang w:val="en-US"/>
        </w:rPr>
        <w:t>VOLUNTEERS</w:t>
      </w:r>
      <w:r w:rsidR="00A11E8C" w:rsidRPr="00184390">
        <w:rPr>
          <w:lang w:val="en-US"/>
        </w:rPr>
        <w:br/>
      </w:r>
      <w:r w:rsidR="00A11E8C" w:rsidRPr="00184390">
        <w:rPr>
          <w:lang w:val="en-US"/>
        </w:rPr>
        <w:br/>
      </w:r>
      <w:r w:rsidR="00C86891" w:rsidRPr="00C86891">
        <w:t xml:space="preserve">No volunteer will be left unsupervised or allowed to work in regulated activity until the necessary checks have been obtained. </w:t>
      </w:r>
      <w:r w:rsidR="00C86891">
        <w:rPr>
          <w:u w:val="single"/>
        </w:rPr>
        <w:t xml:space="preserve"> </w:t>
      </w:r>
      <w:r w:rsidR="00C86891" w:rsidRPr="00C86891">
        <w:t xml:space="preserve">An enhanced DBS certificate with barred list check will </w:t>
      </w:r>
      <w:r w:rsidR="00C86891" w:rsidRPr="00C86891">
        <w:lastRenderedPageBreak/>
        <w:t xml:space="preserve">be obtained for all new volunteers in regulated activity that will regularly teach or look after adults on an unsupervised basis </w:t>
      </w:r>
    </w:p>
    <w:p w14:paraId="5471F31D" w14:textId="29961D65" w:rsidR="00C86891" w:rsidRPr="00C86891" w:rsidRDefault="00C86891" w:rsidP="00C86891">
      <w:r w:rsidRPr="00C86891">
        <w:t>The synagogue will ensure that any contractor or employee of the contractor working on the</w:t>
      </w:r>
      <w:r>
        <w:t xml:space="preserve"> </w:t>
      </w:r>
      <w:r w:rsidRPr="00C86891">
        <w:t>premises while Vulnerable Adults are on site has been subject to the appropriate level of DBS</w:t>
      </w:r>
      <w:r>
        <w:t xml:space="preserve"> </w:t>
      </w:r>
      <w:r w:rsidRPr="00C86891">
        <w:t>check.</w:t>
      </w:r>
    </w:p>
    <w:p w14:paraId="38C4C820" w14:textId="36F41B5C" w:rsidR="00C86891" w:rsidRPr="00C86891" w:rsidRDefault="00C86891" w:rsidP="00C86891">
      <w:r w:rsidRPr="00C86891">
        <w:t xml:space="preserve">Contractors without a DBS check will be supervised if they will have contact with children. </w:t>
      </w:r>
      <w:proofErr w:type="gramStart"/>
      <w:r w:rsidRPr="00C86891">
        <w:t xml:space="preserve">The </w:t>
      </w:r>
      <w:r>
        <w:t xml:space="preserve"> </w:t>
      </w:r>
      <w:r w:rsidRPr="00C86891">
        <w:t>identity</w:t>
      </w:r>
      <w:proofErr w:type="gramEnd"/>
      <w:r w:rsidRPr="00C86891">
        <w:t xml:space="preserve"> of the contractor will be checked upon their arrival at the synagogue. </w:t>
      </w:r>
    </w:p>
    <w:p w14:paraId="017A345F" w14:textId="65F4AD36" w:rsidR="00184390" w:rsidRDefault="00A11E8C" w:rsidP="00184390">
      <w:pPr>
        <w:rPr>
          <w:b/>
          <w:bCs/>
          <w:lang w:val="en-US"/>
        </w:rPr>
      </w:pPr>
      <w:r w:rsidRPr="00184390">
        <w:rPr>
          <w:lang w:val="en-US"/>
        </w:rPr>
        <w:t>All allegations must be reported immediately to the DSL or Synagogue Chair.</w:t>
      </w:r>
      <w:r w:rsidRPr="00184390">
        <w:rPr>
          <w:lang w:val="en-US"/>
        </w:rPr>
        <w:br/>
        <w:t>FPS will liaise with statutory agencies and follow their guidance.</w:t>
      </w:r>
      <w:r w:rsidRPr="00184390">
        <w:rPr>
          <w:lang w:val="en-US"/>
        </w:rPr>
        <w:br/>
      </w:r>
      <w:r w:rsidRPr="00184390">
        <w:rPr>
          <w:lang w:val="en-US"/>
        </w:rPr>
        <w:br/>
      </w:r>
    </w:p>
    <w:p w14:paraId="29DE200D" w14:textId="5F5F7AD9" w:rsidR="00184390" w:rsidRDefault="00184390" w:rsidP="00184390">
      <w:pPr>
        <w:rPr>
          <w:b/>
          <w:bCs/>
          <w:lang w:val="en-US"/>
        </w:rPr>
      </w:pPr>
      <w:r>
        <w:rPr>
          <w:b/>
          <w:bCs/>
          <w:lang w:val="en-US"/>
        </w:rPr>
        <w:t>13</w:t>
      </w:r>
      <w:proofErr w:type="gramStart"/>
      <w:r>
        <w:rPr>
          <w:b/>
          <w:bCs/>
          <w:lang w:val="en-US"/>
        </w:rPr>
        <w:t>.  ACTIVIRY</w:t>
      </w:r>
      <w:proofErr w:type="gramEnd"/>
      <w:r>
        <w:rPr>
          <w:b/>
          <w:bCs/>
          <w:lang w:val="en-US"/>
        </w:rPr>
        <w:t xml:space="preserve"> WHICH SHOULD NEVER BE SANCTIONED</w:t>
      </w:r>
    </w:p>
    <w:p w14:paraId="75BD74A2" w14:textId="77777777" w:rsidR="00184390" w:rsidRDefault="00184390" w:rsidP="00184390">
      <w:r>
        <w:t>Staff, volunteers, visitors, contractors and congregants must never:</w:t>
      </w:r>
    </w:p>
    <w:p w14:paraId="54B7E1F6" w14:textId="77777777" w:rsidR="00184390" w:rsidRPr="00184390" w:rsidRDefault="00184390" w:rsidP="00184390">
      <w:r w:rsidRPr="00184390">
        <w:t xml:space="preserve">-  Engage in rough physical or sexually provocative games. </w:t>
      </w:r>
    </w:p>
    <w:p w14:paraId="08BF9253" w14:textId="496E0CAE" w:rsidR="00184390" w:rsidRPr="00184390" w:rsidRDefault="00184390" w:rsidP="00184390">
      <w:r w:rsidRPr="00184390">
        <w:t xml:space="preserve">- </w:t>
      </w:r>
      <w:r w:rsidR="00C86891">
        <w:t xml:space="preserve"> </w:t>
      </w:r>
      <w:r w:rsidRPr="00184390">
        <w:t>Shar</w:t>
      </w:r>
      <w:r w:rsidR="00C86891">
        <w:t>ing</w:t>
      </w:r>
      <w:r w:rsidRPr="00184390">
        <w:t xml:space="preserve"> a room</w:t>
      </w:r>
      <w:r w:rsidR="00C86891">
        <w:t xml:space="preserve"> at night alone</w:t>
      </w:r>
      <w:r w:rsidRPr="00184390">
        <w:t xml:space="preserve"> with an </w:t>
      </w:r>
      <w:r w:rsidR="00C86891">
        <w:t>a</w:t>
      </w:r>
      <w:r w:rsidRPr="00184390">
        <w:t xml:space="preserve">dult at </w:t>
      </w:r>
      <w:r w:rsidR="00C86891">
        <w:t>r</w:t>
      </w:r>
      <w:r w:rsidRPr="00184390">
        <w:t xml:space="preserve">isk. </w:t>
      </w:r>
    </w:p>
    <w:p w14:paraId="0270C0FB" w14:textId="1CF1B8E6" w:rsidR="00184390" w:rsidRPr="00184390" w:rsidRDefault="00184390" w:rsidP="00184390">
      <w:r w:rsidRPr="00184390">
        <w:t xml:space="preserve">- </w:t>
      </w:r>
      <w:r w:rsidR="00C86891">
        <w:t xml:space="preserve"> </w:t>
      </w:r>
      <w:r w:rsidRPr="00184390">
        <w:t xml:space="preserve">Allow or engage in any form of inappropriate touching. </w:t>
      </w:r>
    </w:p>
    <w:p w14:paraId="78EA9F4D" w14:textId="159B0247" w:rsidR="00184390" w:rsidRPr="00184390" w:rsidRDefault="00184390" w:rsidP="00184390">
      <w:r w:rsidRPr="00184390">
        <w:t xml:space="preserve">- </w:t>
      </w:r>
      <w:r w:rsidR="00C86891">
        <w:t xml:space="preserve"> </w:t>
      </w:r>
      <w:r w:rsidRPr="00184390">
        <w:t xml:space="preserve">Make sexually suggestive comments to an </w:t>
      </w:r>
      <w:r w:rsidR="00C86891">
        <w:t>a</w:t>
      </w:r>
      <w:r w:rsidRPr="00184390">
        <w:t xml:space="preserve">dult at </w:t>
      </w:r>
      <w:r w:rsidR="00C86891">
        <w:t>r</w:t>
      </w:r>
      <w:r w:rsidRPr="00184390">
        <w:t xml:space="preserve">isk. </w:t>
      </w:r>
    </w:p>
    <w:p w14:paraId="1F82BA41" w14:textId="085A8409" w:rsidR="00184390" w:rsidRPr="00184390" w:rsidRDefault="00184390" w:rsidP="00184390">
      <w:r w:rsidRPr="00184390">
        <w:t xml:space="preserve">-  Allow allegations made by an </w:t>
      </w:r>
      <w:r w:rsidR="00C86891">
        <w:t>a</w:t>
      </w:r>
      <w:r w:rsidRPr="00184390">
        <w:t xml:space="preserve">dult at </w:t>
      </w:r>
      <w:r w:rsidR="00C86891">
        <w:t>r</w:t>
      </w:r>
      <w:r w:rsidRPr="00184390">
        <w:t xml:space="preserve">isk to go unrecorded, or not acted upon. </w:t>
      </w:r>
    </w:p>
    <w:p w14:paraId="36427413" w14:textId="09565A31" w:rsidR="00184390" w:rsidRPr="00184390" w:rsidRDefault="00184390" w:rsidP="00184390">
      <w:r w:rsidRPr="00184390">
        <w:t xml:space="preserve">- </w:t>
      </w:r>
      <w:r w:rsidR="00C86891">
        <w:t xml:space="preserve"> </w:t>
      </w:r>
      <w:r w:rsidRPr="00184390">
        <w:t xml:space="preserve">Invite or allow </w:t>
      </w:r>
      <w:r w:rsidR="00C86891">
        <w:t>a</w:t>
      </w:r>
      <w:r w:rsidRPr="00184390">
        <w:t xml:space="preserve">dults at </w:t>
      </w:r>
      <w:r w:rsidR="00C86891">
        <w:t>r</w:t>
      </w:r>
      <w:r w:rsidRPr="00184390">
        <w:t>isk to stay</w:t>
      </w:r>
      <w:r w:rsidR="00C86891">
        <w:t xml:space="preserve"> over</w:t>
      </w:r>
      <w:r w:rsidRPr="00184390">
        <w:t xml:space="preserve"> with you at your home unsupervised. </w:t>
      </w:r>
    </w:p>
    <w:p w14:paraId="0598E50F" w14:textId="401504AA" w:rsidR="00184390" w:rsidRPr="00184390" w:rsidRDefault="00184390" w:rsidP="00184390">
      <w:r w:rsidRPr="00184390">
        <w:t xml:space="preserve">- </w:t>
      </w:r>
      <w:r w:rsidR="00C86891">
        <w:t xml:space="preserve"> </w:t>
      </w:r>
      <w:r w:rsidRPr="00184390">
        <w:t xml:space="preserve">Give out your personal details, without seeking further guidance </w:t>
      </w:r>
    </w:p>
    <w:p w14:paraId="701707C3" w14:textId="42A96F7D" w:rsidR="00184390" w:rsidRPr="00184390" w:rsidRDefault="00184390" w:rsidP="00184390">
      <w:r w:rsidRPr="00184390">
        <w:t xml:space="preserve">If a representative suspects that an </w:t>
      </w:r>
      <w:r w:rsidR="00C86891">
        <w:t>a</w:t>
      </w:r>
      <w:r w:rsidRPr="00184390">
        <w:t xml:space="preserve">dult at </w:t>
      </w:r>
      <w:r w:rsidR="00C86891">
        <w:t>r</w:t>
      </w:r>
      <w:r w:rsidRPr="00184390">
        <w:t xml:space="preserve">isk may be a victim of abuse, they must immediately inform a senior or trustee. </w:t>
      </w:r>
    </w:p>
    <w:p w14:paraId="789671B0" w14:textId="77777777" w:rsidR="00184390" w:rsidRDefault="00184390" w:rsidP="00184390">
      <w:pPr>
        <w:rPr>
          <w:b/>
          <w:bCs/>
        </w:rPr>
      </w:pPr>
    </w:p>
    <w:p w14:paraId="4D187550" w14:textId="77777777" w:rsidR="00184390" w:rsidRDefault="00184390" w:rsidP="00184390">
      <w:pPr>
        <w:rPr>
          <w:b/>
          <w:bCs/>
        </w:rPr>
      </w:pPr>
      <w:r>
        <w:rPr>
          <w:b/>
          <w:bCs/>
        </w:rPr>
        <w:t xml:space="preserve">14. </w:t>
      </w:r>
      <w:r w:rsidRPr="00184390">
        <w:rPr>
          <w:b/>
          <w:bCs/>
        </w:rPr>
        <w:t xml:space="preserve">If you receive a disclosure of abuse:  </w:t>
      </w:r>
    </w:p>
    <w:p w14:paraId="2BFC8994" w14:textId="77777777" w:rsidR="00184390" w:rsidRPr="002C683C" w:rsidRDefault="00184390" w:rsidP="00184390">
      <w:r w:rsidRPr="002C683C">
        <w:t>-  Remain calm and do not show shock or disbelief</w:t>
      </w:r>
    </w:p>
    <w:p w14:paraId="730B505E" w14:textId="028D8D21" w:rsidR="00184390" w:rsidRPr="002C683C" w:rsidRDefault="00184390" w:rsidP="00184390">
      <w:r w:rsidRPr="002C683C">
        <w:t>-  Allow the Adult at Risk to say what has happened, without interruption and show that you</w:t>
      </w:r>
      <w:r>
        <w:rPr>
          <w:b/>
          <w:bCs/>
        </w:rPr>
        <w:t xml:space="preserve"> </w:t>
      </w:r>
      <w:r w:rsidRPr="002C683C">
        <w:t xml:space="preserve">are listening through body language </w:t>
      </w:r>
    </w:p>
    <w:p w14:paraId="5F51ED70" w14:textId="77777777" w:rsidR="002C683C" w:rsidRPr="002C683C" w:rsidRDefault="00184390" w:rsidP="00184390">
      <w:r w:rsidRPr="002C683C">
        <w:t>-  Reassure the Adult at Risk but not make promises which it might not be possible to keep</w:t>
      </w:r>
    </w:p>
    <w:p w14:paraId="6661D3EA" w14:textId="5EF4DAE0" w:rsidR="002C683C" w:rsidRPr="002C683C" w:rsidRDefault="002C683C" w:rsidP="00184390">
      <w:r w:rsidRPr="002C683C">
        <w:t>- Inform the</w:t>
      </w:r>
      <w:r w:rsidR="00184390" w:rsidRPr="002C683C">
        <w:t xml:space="preserve"> </w:t>
      </w:r>
      <w:r w:rsidR="00C86891">
        <w:t>a</w:t>
      </w:r>
      <w:r w:rsidR="00184390" w:rsidRPr="002C683C">
        <w:t xml:space="preserve">dult at </w:t>
      </w:r>
      <w:r w:rsidR="00C86891">
        <w:t>r</w:t>
      </w:r>
      <w:r w:rsidR="00184390" w:rsidRPr="002C683C">
        <w:t xml:space="preserve">isk </w:t>
      </w:r>
      <w:r w:rsidRPr="002C683C">
        <w:t xml:space="preserve">that </w:t>
      </w:r>
      <w:r w:rsidR="00184390" w:rsidRPr="002C683C">
        <w:t>will not get them in trouble, and that they were right to talk about it</w:t>
      </w:r>
      <w:r w:rsidR="00C86891">
        <w:t>.</w:t>
      </w:r>
    </w:p>
    <w:p w14:paraId="5E43E213" w14:textId="77777777" w:rsidR="002C683C" w:rsidRPr="002C683C" w:rsidRDefault="002C683C" w:rsidP="00184390">
      <w:r w:rsidRPr="002C683C">
        <w:t xml:space="preserve">- </w:t>
      </w:r>
      <w:r w:rsidR="00184390" w:rsidRPr="002C683C">
        <w:t xml:space="preserve"> Do not promise confidentiality</w:t>
      </w:r>
      <w:r w:rsidRPr="002C683C">
        <w:t xml:space="preserve"> </w:t>
      </w:r>
      <w:proofErr w:type="gramStart"/>
      <w:r w:rsidRPr="002C683C">
        <w:t xml:space="preserve">as </w:t>
      </w:r>
      <w:r w:rsidR="00184390" w:rsidRPr="002C683C">
        <w:t xml:space="preserve"> it</w:t>
      </w:r>
      <w:proofErr w:type="gramEnd"/>
      <w:r w:rsidR="00184390" w:rsidRPr="002C683C">
        <w:t xml:space="preserve"> might be necessary to refer to the police and/or adult social care</w:t>
      </w:r>
    </w:p>
    <w:p w14:paraId="0996DDC3" w14:textId="77777777" w:rsidR="002C683C" w:rsidRPr="002C683C" w:rsidRDefault="002C683C" w:rsidP="00184390">
      <w:r w:rsidRPr="002C683C">
        <w:t xml:space="preserve">-  </w:t>
      </w:r>
      <w:r w:rsidR="00184390" w:rsidRPr="002C683C">
        <w:t>Report the disclosure immediately</w:t>
      </w:r>
      <w:r w:rsidRPr="002C683C">
        <w:t xml:space="preserve"> to</w:t>
      </w:r>
      <w:r w:rsidR="00184390" w:rsidRPr="002C683C">
        <w:t xml:space="preserve"> a</w:t>
      </w:r>
      <w:r w:rsidRPr="002C683C">
        <w:t xml:space="preserve"> safeguarding team member </w:t>
      </w:r>
    </w:p>
    <w:p w14:paraId="12F601D4" w14:textId="54A98AC2" w:rsidR="002C683C" w:rsidRPr="002C683C" w:rsidRDefault="002C683C" w:rsidP="002C683C">
      <w:r w:rsidRPr="002C683C">
        <w:t xml:space="preserve">- </w:t>
      </w:r>
      <w:r w:rsidR="00184390" w:rsidRPr="002C683C">
        <w:t>If you suspect an immediate danger to oneself or others or an imminent crime, you should call 999 directly without dela</w:t>
      </w:r>
      <w:r w:rsidRPr="002C683C">
        <w:t>y</w:t>
      </w:r>
    </w:p>
    <w:p w14:paraId="18B63329" w14:textId="77777777" w:rsidR="002C683C" w:rsidRDefault="002C683C" w:rsidP="00184390">
      <w:pPr>
        <w:rPr>
          <w:b/>
          <w:bCs/>
        </w:rPr>
      </w:pPr>
    </w:p>
    <w:p w14:paraId="07521410" w14:textId="5C5893A4" w:rsidR="002C683C" w:rsidRDefault="00A11E8C" w:rsidP="00184390">
      <w:pPr>
        <w:rPr>
          <w:lang w:val="en-US"/>
        </w:rPr>
      </w:pPr>
      <w:r w:rsidRPr="00184390">
        <w:rPr>
          <w:b/>
          <w:bCs/>
          <w:lang w:val="en-US"/>
        </w:rPr>
        <w:lastRenderedPageBreak/>
        <w:t>1</w:t>
      </w:r>
      <w:r w:rsidR="002C683C">
        <w:rPr>
          <w:b/>
          <w:bCs/>
          <w:lang w:val="en-US"/>
        </w:rPr>
        <w:t>5</w:t>
      </w:r>
      <w:r w:rsidRPr="00184390">
        <w:rPr>
          <w:b/>
          <w:bCs/>
          <w:lang w:val="en-US"/>
        </w:rPr>
        <w:t>. INFORMATION SHARING AND RECORD KEEPING</w:t>
      </w:r>
      <w:r w:rsidRPr="00184390">
        <w:rPr>
          <w:lang w:val="en-US"/>
        </w:rPr>
        <w:br/>
      </w:r>
      <w:r w:rsidRPr="00184390">
        <w:rPr>
          <w:lang w:val="en-US"/>
        </w:rPr>
        <w:br/>
        <w:t>Safeguarding information is shared on a need-to-know basis.</w:t>
      </w:r>
      <w:r w:rsidRPr="00184390">
        <w:rPr>
          <w:lang w:val="en-US"/>
        </w:rPr>
        <w:br/>
        <w:t xml:space="preserve">Records </w:t>
      </w:r>
      <w:r w:rsidR="002C683C">
        <w:rPr>
          <w:lang w:val="en-US"/>
        </w:rPr>
        <w:t>will be made, and</w:t>
      </w:r>
      <w:r w:rsidRPr="00184390">
        <w:rPr>
          <w:lang w:val="en-US"/>
        </w:rPr>
        <w:t xml:space="preserve"> stored securely in line with GDPR.</w:t>
      </w:r>
      <w:r w:rsidRPr="00184390">
        <w:rPr>
          <w:lang w:val="en-US"/>
        </w:rPr>
        <w:br/>
      </w:r>
      <w:r w:rsidR="002C683C">
        <w:rPr>
          <w:lang w:val="en-US"/>
        </w:rPr>
        <w:t xml:space="preserve">Body maps can be used to document injuries (see child safeguarding policy) </w:t>
      </w:r>
    </w:p>
    <w:p w14:paraId="5B93039F" w14:textId="532E7BB8" w:rsidR="00C86891" w:rsidRPr="00C86891" w:rsidRDefault="00A11E8C" w:rsidP="00C86891">
      <w:pPr>
        <w:rPr>
          <w:b/>
        </w:rPr>
      </w:pPr>
      <w:r w:rsidRPr="00184390">
        <w:rPr>
          <w:lang w:val="en-US"/>
        </w:rPr>
        <w:br/>
      </w:r>
      <w:r w:rsidRPr="00184390">
        <w:rPr>
          <w:b/>
          <w:bCs/>
          <w:lang w:val="en-US"/>
        </w:rPr>
        <w:t>1</w:t>
      </w:r>
      <w:r w:rsidR="002C683C">
        <w:rPr>
          <w:b/>
          <w:bCs/>
          <w:lang w:val="en-US"/>
        </w:rPr>
        <w:t>6</w:t>
      </w:r>
      <w:r w:rsidRPr="00184390">
        <w:rPr>
          <w:b/>
          <w:bCs/>
          <w:lang w:val="en-US"/>
        </w:rPr>
        <w:t xml:space="preserve">. </w:t>
      </w:r>
      <w:r w:rsidR="00C86891" w:rsidRPr="00C86891">
        <w:rPr>
          <w:b/>
        </w:rPr>
        <w:t>F</w:t>
      </w:r>
      <w:r w:rsidR="00C86891">
        <w:rPr>
          <w:b/>
        </w:rPr>
        <w:t>ORCRD</w:t>
      </w:r>
      <w:r w:rsidR="00C86891" w:rsidRPr="00C86891">
        <w:rPr>
          <w:b/>
        </w:rPr>
        <w:t xml:space="preserve"> M</w:t>
      </w:r>
      <w:r w:rsidR="00C86891">
        <w:rPr>
          <w:b/>
        </w:rPr>
        <w:t>ARRIAGE</w:t>
      </w:r>
    </w:p>
    <w:p w14:paraId="227E5833" w14:textId="7FFAB3FF" w:rsidR="00C86891" w:rsidRPr="00C86891" w:rsidRDefault="00C86891" w:rsidP="00C86891">
      <w:r w:rsidRPr="00C86891">
        <w:t>For the purpose of this policy, a “forced marriage” is defined as a marriage that is entered into without the full and free consent of one or both parties, and where violence, threats or any other form of coercion is used to cause a person to enter into the marriage. Forced marriage is</w:t>
      </w:r>
      <w:r>
        <w:t xml:space="preserve"> </w:t>
      </w:r>
      <w:r w:rsidRPr="00C86891">
        <w:t xml:space="preserve">classed as a crime in the UK. </w:t>
      </w:r>
    </w:p>
    <w:p w14:paraId="4E412C99" w14:textId="77777777" w:rsidR="00C86891" w:rsidRDefault="00C86891" w:rsidP="00C86891">
      <w:pPr>
        <w:rPr>
          <w:b/>
          <w:bCs/>
          <w:lang w:val="en-US"/>
        </w:rPr>
      </w:pPr>
      <w:r>
        <w:rPr>
          <w:b/>
          <w:bCs/>
          <w:lang w:val="en-US"/>
        </w:rPr>
        <w:t xml:space="preserve">17. PHOTOGRAPHY AND VIDEO </w:t>
      </w:r>
    </w:p>
    <w:p w14:paraId="08583F81" w14:textId="02266074" w:rsidR="00C86891" w:rsidRPr="00C86891" w:rsidRDefault="00C86891" w:rsidP="00C86891">
      <w:r w:rsidRPr="00C86891">
        <w:t>Photographs and video that are for use outside of the synagogue (on our website or in the LJ magazine) should be anonymous unless specific permission has been given.</w:t>
      </w:r>
    </w:p>
    <w:p w14:paraId="5D8D534F" w14:textId="37C0E20E" w:rsidR="00C86891" w:rsidRDefault="00C86891" w:rsidP="00184390">
      <w:pPr>
        <w:rPr>
          <w:b/>
          <w:bCs/>
          <w:lang w:val="en-US"/>
        </w:rPr>
      </w:pPr>
      <w:r>
        <w:rPr>
          <w:b/>
          <w:bCs/>
          <w:lang w:val="en-US"/>
        </w:rPr>
        <w:t>18. EXTREMISM</w:t>
      </w:r>
    </w:p>
    <w:p w14:paraId="70CD692D" w14:textId="5A68B326" w:rsidR="00C86891" w:rsidRPr="00CD7B08" w:rsidRDefault="00C86891" w:rsidP="00C86891">
      <w:pPr>
        <w:rPr>
          <w:lang w:val="en-US"/>
        </w:rPr>
      </w:pPr>
      <w:r w:rsidRPr="00CD7B08">
        <w:t xml:space="preserve">Extremism is defined in the UK as the vocal or active opposition to fundamental British values, including democracy, the rule of law, individual liberty, and mutual respect and tolerance of different faiths and beliefs. Under the government’s Prevent duty, which forms part of the </w:t>
      </w:r>
      <w:proofErr w:type="gramStart"/>
      <w:r w:rsidRPr="00CD7B08">
        <w:t>Counter-Terrorism</w:t>
      </w:r>
      <w:proofErr w:type="gramEnd"/>
      <w:r w:rsidRPr="00CD7B08">
        <w:t xml:space="preserve"> and Security Act 2015, organisations have a responsibility to help safeguard adults from being drawn into extremism or radicalisation. Within the synagogue, this includes remaining alert to signs that an adult may be vulnerable to extremist influences, whether linked to political, religious, or ideological causes, and responding appropriately. Any concerns should be shared promptly with the synagogue’s Safeguarding Lead and, where necessary, referred through local safeguarding or Prevent channels, always with sensitivity, proportionality, and respect for individual rights and community cohesion.</w:t>
      </w:r>
    </w:p>
    <w:p w14:paraId="55B88C52" w14:textId="77777777" w:rsidR="00C86891" w:rsidRDefault="00C86891" w:rsidP="00184390">
      <w:pPr>
        <w:rPr>
          <w:b/>
          <w:bCs/>
          <w:lang w:val="en-US"/>
        </w:rPr>
      </w:pPr>
    </w:p>
    <w:p w14:paraId="273D1316" w14:textId="0C9F71FF" w:rsidR="00C86891" w:rsidRDefault="00CD7B08" w:rsidP="00184390">
      <w:pPr>
        <w:rPr>
          <w:lang w:val="en-US"/>
        </w:rPr>
      </w:pPr>
      <w:r>
        <w:rPr>
          <w:b/>
          <w:bCs/>
          <w:lang w:val="en-US"/>
        </w:rPr>
        <w:t xml:space="preserve">18. </w:t>
      </w:r>
      <w:r w:rsidR="00A11E8C" w:rsidRPr="00184390">
        <w:rPr>
          <w:b/>
          <w:bCs/>
          <w:lang w:val="en-US"/>
        </w:rPr>
        <w:t>TRAINING AND REVIEW</w:t>
      </w:r>
      <w:r w:rsidR="00A11E8C" w:rsidRPr="00184390">
        <w:rPr>
          <w:lang w:val="en-US"/>
        </w:rPr>
        <w:br/>
      </w:r>
      <w:r w:rsidR="00A11E8C" w:rsidRPr="00184390">
        <w:rPr>
          <w:lang w:val="en-US"/>
        </w:rPr>
        <w:br/>
        <w:t>• Safeguarding training will be mandatory for all staff and volunteers</w:t>
      </w:r>
      <w:r w:rsidR="00A11E8C" w:rsidRPr="00184390">
        <w:rPr>
          <w:lang w:val="en-US"/>
        </w:rPr>
        <w:br/>
        <w:t xml:space="preserve">• </w:t>
      </w:r>
      <w:r w:rsidR="002C683C" w:rsidRPr="00184390">
        <w:rPr>
          <w:lang w:val="en-US"/>
        </w:rPr>
        <w:t>Trustee</w:t>
      </w:r>
      <w:r w:rsidR="00A11E8C" w:rsidRPr="00184390">
        <w:rPr>
          <w:lang w:val="en-US"/>
        </w:rPr>
        <w:t xml:space="preserve"> and DSL refresher training every two years (minimum) </w:t>
      </w:r>
      <w:r w:rsidR="00A11E8C" w:rsidRPr="00184390">
        <w:rPr>
          <w:lang w:val="en-US"/>
        </w:rPr>
        <w:br/>
        <w:t>• Annual policy review by Council</w:t>
      </w:r>
      <w:r w:rsidR="00A11E8C" w:rsidRPr="00184390">
        <w:rPr>
          <w:lang w:val="en-US"/>
        </w:rPr>
        <w:br/>
      </w:r>
    </w:p>
    <w:p w14:paraId="06AFB1CF" w14:textId="77777777" w:rsidR="00C86891" w:rsidRPr="00C86891" w:rsidRDefault="00C86891" w:rsidP="00C86891">
      <w:pPr>
        <w:rPr>
          <w:i/>
        </w:rPr>
      </w:pPr>
    </w:p>
    <w:p w14:paraId="0E91FACE" w14:textId="77777777" w:rsidR="00C86891" w:rsidRPr="00C86891" w:rsidRDefault="00C86891" w:rsidP="00C86891"/>
    <w:p w14:paraId="114F74F2" w14:textId="77777777" w:rsidR="00C86891" w:rsidRPr="00C86891" w:rsidRDefault="00C86891" w:rsidP="00C86891"/>
    <w:p w14:paraId="55098C3D" w14:textId="77A8D049" w:rsidR="00C86891" w:rsidRPr="00C86891" w:rsidRDefault="00C86891" w:rsidP="00CD7B08">
      <w:pPr>
        <w:rPr>
          <w:b/>
          <w:bCs/>
        </w:rPr>
      </w:pPr>
    </w:p>
    <w:p w14:paraId="7E6F5743" w14:textId="157C8D9D" w:rsidR="00641A29" w:rsidRPr="00CD7B08" w:rsidRDefault="00A11E8C" w:rsidP="00CD7B08">
      <w:pPr>
        <w:rPr>
          <w:lang w:val="en-US"/>
        </w:rPr>
      </w:pPr>
      <w:r w:rsidRPr="00184390">
        <w:rPr>
          <w:lang w:val="en-US"/>
        </w:rPr>
        <w:br/>
      </w:r>
      <w:r w:rsidRPr="00184390">
        <w:rPr>
          <w:lang w:val="en-US"/>
        </w:rPr>
        <w:br/>
      </w:r>
      <w:r w:rsidRPr="00184390">
        <w:rPr>
          <w:lang w:val="en-US"/>
        </w:rPr>
        <w:br/>
      </w:r>
    </w:p>
    <w:sectPr w:rsidR="00641A29" w:rsidRPr="00CD7B0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DF3C" w14:textId="77777777" w:rsidR="00B55E7A" w:rsidRDefault="00B55E7A" w:rsidP="00B11DE6">
      <w:pPr>
        <w:spacing w:after="0" w:line="240" w:lineRule="auto"/>
      </w:pPr>
      <w:r>
        <w:separator/>
      </w:r>
    </w:p>
  </w:endnote>
  <w:endnote w:type="continuationSeparator" w:id="0">
    <w:p w14:paraId="65B385B1" w14:textId="77777777" w:rsidR="00B55E7A" w:rsidRDefault="00B55E7A" w:rsidP="00B1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299729"/>
      <w:docPartObj>
        <w:docPartGallery w:val="Page Numbers (Bottom of Page)"/>
        <w:docPartUnique/>
      </w:docPartObj>
    </w:sdtPr>
    <w:sdtEndPr>
      <w:rPr>
        <w:noProof/>
      </w:rPr>
    </w:sdtEndPr>
    <w:sdtContent>
      <w:p w14:paraId="4BF15BEA" w14:textId="5972BE2E" w:rsidR="00B11DE6" w:rsidRDefault="00B11D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01853" w14:textId="77777777" w:rsidR="00B11DE6" w:rsidRDefault="00B1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E006" w14:textId="77777777" w:rsidR="00B55E7A" w:rsidRDefault="00B55E7A" w:rsidP="00B11DE6">
      <w:pPr>
        <w:spacing w:after="0" w:line="240" w:lineRule="auto"/>
      </w:pPr>
      <w:r>
        <w:separator/>
      </w:r>
    </w:p>
  </w:footnote>
  <w:footnote w:type="continuationSeparator" w:id="0">
    <w:p w14:paraId="2F93F456" w14:textId="77777777" w:rsidR="00B55E7A" w:rsidRDefault="00B55E7A" w:rsidP="00B11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1AD"/>
    <w:multiLevelType w:val="hybridMultilevel"/>
    <w:tmpl w:val="55B68D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EE779D"/>
    <w:multiLevelType w:val="hybridMultilevel"/>
    <w:tmpl w:val="8796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27555"/>
    <w:multiLevelType w:val="hybridMultilevel"/>
    <w:tmpl w:val="2F78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14050"/>
    <w:multiLevelType w:val="hybridMultilevel"/>
    <w:tmpl w:val="E346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E076B"/>
    <w:multiLevelType w:val="hybridMultilevel"/>
    <w:tmpl w:val="AC1068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F152589"/>
    <w:multiLevelType w:val="hybridMultilevel"/>
    <w:tmpl w:val="4014B1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09A7E38"/>
    <w:multiLevelType w:val="hybridMultilevel"/>
    <w:tmpl w:val="C7FE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056C7"/>
    <w:multiLevelType w:val="hybridMultilevel"/>
    <w:tmpl w:val="D58E37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CF31999"/>
    <w:multiLevelType w:val="hybridMultilevel"/>
    <w:tmpl w:val="6E345F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0AA2C41"/>
    <w:multiLevelType w:val="hybridMultilevel"/>
    <w:tmpl w:val="C6F8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D3600"/>
    <w:multiLevelType w:val="hybridMultilevel"/>
    <w:tmpl w:val="D202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57F09"/>
    <w:multiLevelType w:val="hybridMultilevel"/>
    <w:tmpl w:val="A81E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43114"/>
    <w:multiLevelType w:val="hybridMultilevel"/>
    <w:tmpl w:val="F34E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34595"/>
    <w:multiLevelType w:val="hybridMultilevel"/>
    <w:tmpl w:val="2D3A79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A877078"/>
    <w:multiLevelType w:val="hybridMultilevel"/>
    <w:tmpl w:val="AB9E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BD7FB8"/>
    <w:multiLevelType w:val="hybridMultilevel"/>
    <w:tmpl w:val="F5346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FB3B9D"/>
    <w:multiLevelType w:val="hybridMultilevel"/>
    <w:tmpl w:val="8ABC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67FA7"/>
    <w:multiLevelType w:val="hybridMultilevel"/>
    <w:tmpl w:val="F580D740"/>
    <w:lvl w:ilvl="0" w:tplc="98F0940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05546"/>
    <w:multiLevelType w:val="hybridMultilevel"/>
    <w:tmpl w:val="BE4CE99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582E238D"/>
    <w:multiLevelType w:val="hybridMultilevel"/>
    <w:tmpl w:val="1362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B75AA0"/>
    <w:multiLevelType w:val="hybridMultilevel"/>
    <w:tmpl w:val="FF88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33A91"/>
    <w:multiLevelType w:val="hybridMultilevel"/>
    <w:tmpl w:val="E7C8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B07FB"/>
    <w:multiLevelType w:val="hybridMultilevel"/>
    <w:tmpl w:val="6FEC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274616"/>
    <w:multiLevelType w:val="hybridMultilevel"/>
    <w:tmpl w:val="F6AA8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8D9283F"/>
    <w:multiLevelType w:val="hybridMultilevel"/>
    <w:tmpl w:val="5066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31455"/>
    <w:multiLevelType w:val="hybridMultilevel"/>
    <w:tmpl w:val="68B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D30CB9"/>
    <w:multiLevelType w:val="hybridMultilevel"/>
    <w:tmpl w:val="62666B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6FB073D2"/>
    <w:multiLevelType w:val="hybridMultilevel"/>
    <w:tmpl w:val="22A43E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73EE3611"/>
    <w:multiLevelType w:val="hybridMultilevel"/>
    <w:tmpl w:val="B53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7029E"/>
    <w:multiLevelType w:val="hybridMultilevel"/>
    <w:tmpl w:val="E216E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698064">
    <w:abstractNumId w:val="18"/>
  </w:num>
  <w:num w:numId="2" w16cid:durableId="28115199">
    <w:abstractNumId w:val="26"/>
  </w:num>
  <w:num w:numId="3" w16cid:durableId="1062631871">
    <w:abstractNumId w:val="23"/>
  </w:num>
  <w:num w:numId="4" w16cid:durableId="1784107930">
    <w:abstractNumId w:val="0"/>
  </w:num>
  <w:num w:numId="5" w16cid:durableId="1118985635">
    <w:abstractNumId w:val="2"/>
  </w:num>
  <w:num w:numId="6" w16cid:durableId="1365011515">
    <w:abstractNumId w:val="27"/>
  </w:num>
  <w:num w:numId="7" w16cid:durableId="497580853">
    <w:abstractNumId w:val="29"/>
  </w:num>
  <w:num w:numId="8" w16cid:durableId="956251825">
    <w:abstractNumId w:val="22"/>
  </w:num>
  <w:num w:numId="9" w16cid:durableId="706561111">
    <w:abstractNumId w:val="1"/>
  </w:num>
  <w:num w:numId="10" w16cid:durableId="1348403520">
    <w:abstractNumId w:val="5"/>
  </w:num>
  <w:num w:numId="11" w16cid:durableId="534192955">
    <w:abstractNumId w:val="14"/>
  </w:num>
  <w:num w:numId="12" w16cid:durableId="1541094215">
    <w:abstractNumId w:val="21"/>
  </w:num>
  <w:num w:numId="13" w16cid:durableId="1786580987">
    <w:abstractNumId w:val="16"/>
  </w:num>
  <w:num w:numId="14" w16cid:durableId="2004383154">
    <w:abstractNumId w:val="28"/>
  </w:num>
  <w:num w:numId="15" w16cid:durableId="1153333473">
    <w:abstractNumId w:val="6"/>
  </w:num>
  <w:num w:numId="16" w16cid:durableId="43215819">
    <w:abstractNumId w:val="7"/>
  </w:num>
  <w:num w:numId="17" w16cid:durableId="1288004311">
    <w:abstractNumId w:val="4"/>
  </w:num>
  <w:num w:numId="18" w16cid:durableId="91753938">
    <w:abstractNumId w:val="24"/>
  </w:num>
  <w:num w:numId="19" w16cid:durableId="931816469">
    <w:abstractNumId w:val="11"/>
  </w:num>
  <w:num w:numId="20" w16cid:durableId="1584292459">
    <w:abstractNumId w:val="25"/>
  </w:num>
  <w:num w:numId="21" w16cid:durableId="1988781244">
    <w:abstractNumId w:val="12"/>
  </w:num>
  <w:num w:numId="22" w16cid:durableId="1062823897">
    <w:abstractNumId w:val="9"/>
  </w:num>
  <w:num w:numId="23" w16cid:durableId="1187600351">
    <w:abstractNumId w:val="13"/>
  </w:num>
  <w:num w:numId="24" w16cid:durableId="110705235">
    <w:abstractNumId w:val="10"/>
  </w:num>
  <w:num w:numId="25" w16cid:durableId="1870725503">
    <w:abstractNumId w:val="3"/>
  </w:num>
  <w:num w:numId="26" w16cid:durableId="341397097">
    <w:abstractNumId w:val="20"/>
  </w:num>
  <w:num w:numId="27" w16cid:durableId="1770587798">
    <w:abstractNumId w:val="19"/>
  </w:num>
  <w:num w:numId="28" w16cid:durableId="1781296369">
    <w:abstractNumId w:val="8"/>
  </w:num>
  <w:num w:numId="29" w16cid:durableId="1724065122">
    <w:abstractNumId w:val="17"/>
  </w:num>
  <w:num w:numId="30" w16cid:durableId="3901569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B0FA56E-A4E0-44D6-9C8D-C9B08CBBB866}"/>
    <w:docVar w:name="dgnword-eventsink" w:val="743549752"/>
  </w:docVars>
  <w:rsids>
    <w:rsidRoot w:val="005F716B"/>
    <w:rsid w:val="000432A4"/>
    <w:rsid w:val="00050804"/>
    <w:rsid w:val="00094373"/>
    <w:rsid w:val="001054D6"/>
    <w:rsid w:val="00140A98"/>
    <w:rsid w:val="00160C27"/>
    <w:rsid w:val="00184390"/>
    <w:rsid w:val="00256FF1"/>
    <w:rsid w:val="00293A7B"/>
    <w:rsid w:val="002C683C"/>
    <w:rsid w:val="00310965"/>
    <w:rsid w:val="00314B7D"/>
    <w:rsid w:val="00315974"/>
    <w:rsid w:val="00351653"/>
    <w:rsid w:val="003D2DFB"/>
    <w:rsid w:val="003D3A15"/>
    <w:rsid w:val="003E3BCD"/>
    <w:rsid w:val="003F039A"/>
    <w:rsid w:val="00401CC2"/>
    <w:rsid w:val="00414833"/>
    <w:rsid w:val="00451D98"/>
    <w:rsid w:val="00466234"/>
    <w:rsid w:val="004866B0"/>
    <w:rsid w:val="005212C7"/>
    <w:rsid w:val="00544D1E"/>
    <w:rsid w:val="005F716B"/>
    <w:rsid w:val="00641A29"/>
    <w:rsid w:val="00683B36"/>
    <w:rsid w:val="006A6BD4"/>
    <w:rsid w:val="006E52E5"/>
    <w:rsid w:val="00756591"/>
    <w:rsid w:val="007715B8"/>
    <w:rsid w:val="00805F17"/>
    <w:rsid w:val="008250C3"/>
    <w:rsid w:val="00895367"/>
    <w:rsid w:val="008A6D90"/>
    <w:rsid w:val="009250FE"/>
    <w:rsid w:val="00A11E8C"/>
    <w:rsid w:val="00A15930"/>
    <w:rsid w:val="00A16973"/>
    <w:rsid w:val="00A31186"/>
    <w:rsid w:val="00A611F2"/>
    <w:rsid w:val="00A76F39"/>
    <w:rsid w:val="00AD2329"/>
    <w:rsid w:val="00B11DE6"/>
    <w:rsid w:val="00B164B6"/>
    <w:rsid w:val="00B55E7A"/>
    <w:rsid w:val="00B57035"/>
    <w:rsid w:val="00BF23B6"/>
    <w:rsid w:val="00C853D8"/>
    <w:rsid w:val="00C86891"/>
    <w:rsid w:val="00C939D1"/>
    <w:rsid w:val="00CB42E0"/>
    <w:rsid w:val="00CC186F"/>
    <w:rsid w:val="00CD7B08"/>
    <w:rsid w:val="00D46C4D"/>
    <w:rsid w:val="00D80458"/>
    <w:rsid w:val="00DF29F2"/>
    <w:rsid w:val="00DF7230"/>
    <w:rsid w:val="00E01389"/>
    <w:rsid w:val="00E14871"/>
    <w:rsid w:val="00E501AE"/>
    <w:rsid w:val="00E87E9C"/>
    <w:rsid w:val="00E91CB6"/>
    <w:rsid w:val="00E9656F"/>
    <w:rsid w:val="00EA191F"/>
    <w:rsid w:val="00ED6467"/>
    <w:rsid w:val="00EF7D9F"/>
    <w:rsid w:val="00F31225"/>
    <w:rsid w:val="00F40C16"/>
    <w:rsid w:val="00F61228"/>
    <w:rsid w:val="00FC0F0B"/>
    <w:rsid w:val="0D7061BB"/>
    <w:rsid w:val="2D766C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632D"/>
  <w15:chartTrackingRefBased/>
  <w15:docId w15:val="{B3C89504-FDC4-43EF-B16D-AF672132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16B"/>
    <w:rPr>
      <w:rFonts w:eastAsiaTheme="majorEastAsia" w:cstheme="majorBidi"/>
      <w:color w:val="272727" w:themeColor="text1" w:themeTint="D8"/>
    </w:rPr>
  </w:style>
  <w:style w:type="paragraph" w:styleId="Title">
    <w:name w:val="Title"/>
    <w:basedOn w:val="Normal"/>
    <w:next w:val="Normal"/>
    <w:link w:val="TitleChar"/>
    <w:uiPriority w:val="10"/>
    <w:qFormat/>
    <w:rsid w:val="005F7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16B"/>
    <w:pPr>
      <w:spacing w:before="160"/>
      <w:jc w:val="center"/>
    </w:pPr>
    <w:rPr>
      <w:i/>
      <w:iCs/>
      <w:color w:val="404040" w:themeColor="text1" w:themeTint="BF"/>
    </w:rPr>
  </w:style>
  <w:style w:type="character" w:customStyle="1" w:styleId="QuoteChar">
    <w:name w:val="Quote Char"/>
    <w:basedOn w:val="DefaultParagraphFont"/>
    <w:link w:val="Quote"/>
    <w:uiPriority w:val="29"/>
    <w:rsid w:val="005F716B"/>
    <w:rPr>
      <w:i/>
      <w:iCs/>
      <w:color w:val="404040" w:themeColor="text1" w:themeTint="BF"/>
    </w:rPr>
  </w:style>
  <w:style w:type="paragraph" w:styleId="ListParagraph">
    <w:name w:val="List Paragraph"/>
    <w:basedOn w:val="Normal"/>
    <w:uiPriority w:val="34"/>
    <w:qFormat/>
    <w:rsid w:val="005F716B"/>
    <w:pPr>
      <w:ind w:left="720"/>
      <w:contextualSpacing/>
    </w:pPr>
  </w:style>
  <w:style w:type="character" w:styleId="IntenseEmphasis">
    <w:name w:val="Intense Emphasis"/>
    <w:basedOn w:val="DefaultParagraphFont"/>
    <w:uiPriority w:val="21"/>
    <w:qFormat/>
    <w:rsid w:val="005F716B"/>
    <w:rPr>
      <w:i/>
      <w:iCs/>
      <w:color w:val="0F4761" w:themeColor="accent1" w:themeShade="BF"/>
    </w:rPr>
  </w:style>
  <w:style w:type="paragraph" w:styleId="IntenseQuote">
    <w:name w:val="Intense Quote"/>
    <w:basedOn w:val="Normal"/>
    <w:next w:val="Normal"/>
    <w:link w:val="IntenseQuoteChar"/>
    <w:uiPriority w:val="30"/>
    <w:qFormat/>
    <w:rsid w:val="005F7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16B"/>
    <w:rPr>
      <w:i/>
      <w:iCs/>
      <w:color w:val="0F4761" w:themeColor="accent1" w:themeShade="BF"/>
    </w:rPr>
  </w:style>
  <w:style w:type="character" w:styleId="IntenseReference">
    <w:name w:val="Intense Reference"/>
    <w:basedOn w:val="DefaultParagraphFont"/>
    <w:uiPriority w:val="32"/>
    <w:qFormat/>
    <w:rsid w:val="005F716B"/>
    <w:rPr>
      <w:b/>
      <w:bCs/>
      <w:smallCaps/>
      <w:color w:val="0F4761" w:themeColor="accent1" w:themeShade="BF"/>
      <w:spacing w:val="5"/>
    </w:rPr>
  </w:style>
  <w:style w:type="character" w:styleId="Hyperlink">
    <w:name w:val="Hyperlink"/>
    <w:basedOn w:val="DefaultParagraphFont"/>
    <w:uiPriority w:val="99"/>
    <w:unhideWhenUsed/>
    <w:rsid w:val="00466234"/>
    <w:rPr>
      <w:color w:val="467886" w:themeColor="hyperlink"/>
      <w:u w:val="single"/>
    </w:rPr>
  </w:style>
  <w:style w:type="character" w:styleId="UnresolvedMention">
    <w:name w:val="Unresolved Mention"/>
    <w:basedOn w:val="DefaultParagraphFont"/>
    <w:uiPriority w:val="99"/>
    <w:semiHidden/>
    <w:unhideWhenUsed/>
    <w:rsid w:val="00466234"/>
    <w:rPr>
      <w:color w:val="605E5C"/>
      <w:shd w:val="clear" w:color="auto" w:fill="E1DFDD"/>
    </w:rPr>
  </w:style>
  <w:style w:type="paragraph" w:styleId="Header">
    <w:name w:val="header"/>
    <w:basedOn w:val="Normal"/>
    <w:link w:val="HeaderChar"/>
    <w:uiPriority w:val="99"/>
    <w:unhideWhenUsed/>
    <w:rsid w:val="00B11D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DE6"/>
  </w:style>
  <w:style w:type="paragraph" w:styleId="Footer">
    <w:name w:val="footer"/>
    <w:basedOn w:val="Normal"/>
    <w:link w:val="FooterChar"/>
    <w:uiPriority w:val="99"/>
    <w:unhideWhenUsed/>
    <w:rsid w:val="00B11D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Royal Free London NHS Foundation Trust</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EPSTEIN, Daniel (ROYAL FREE LONDON NHS FOUNDATION TRUST)</dc:creator>
  <cp:keywords/>
  <dc:description/>
  <cp:lastModifiedBy>Beverley Kafka</cp:lastModifiedBy>
  <cp:revision>2</cp:revision>
  <cp:lastPrinted>2025-01-12T15:29:00Z</cp:lastPrinted>
  <dcterms:created xsi:type="dcterms:W3CDTF">2026-02-18T16:26:00Z</dcterms:created>
  <dcterms:modified xsi:type="dcterms:W3CDTF">2026-02-18T16:26:00Z</dcterms:modified>
</cp:coreProperties>
</file>